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FF938" w14:textId="77777777" w:rsidR="0024151B" w:rsidRPr="004411E3" w:rsidRDefault="00461330">
      <w:pPr>
        <w:rPr>
          <w:rFonts w:ascii="Palatino Linotype" w:hAnsi="Palatino Linotype" w:cs="Arial"/>
          <w:sz w:val="28"/>
          <w:szCs w:val="28"/>
        </w:rPr>
      </w:pPr>
      <w:r w:rsidRPr="004411E3">
        <w:rPr>
          <w:noProof/>
          <w:lang w:eastAsia="en-GB"/>
        </w:rPr>
        <w:drawing>
          <wp:anchor distT="0" distB="0" distL="114300" distR="114300" simplePos="0" relativeHeight="251658240" behindDoc="1" locked="0" layoutInCell="1" allowOverlap="1" wp14:anchorId="416CA31A" wp14:editId="07777777">
            <wp:simplePos x="0" y="0"/>
            <wp:positionH relativeFrom="column">
              <wp:posOffset>-457200</wp:posOffset>
            </wp:positionH>
            <wp:positionV relativeFrom="paragraph">
              <wp:posOffset>-1257300</wp:posOffset>
            </wp:positionV>
            <wp:extent cx="7988300" cy="952500"/>
            <wp:effectExtent l="0" t="0" r="0" b="0"/>
            <wp:wrapNone/>
            <wp:docPr id="3" name="Picture 3" descr="HR_banner_RV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_banner_RV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883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24151B" w:rsidRPr="004411E3">
        <w:rPr>
          <w:rFonts w:ascii="Palatino Linotype" w:hAnsi="Palatino Linotype" w:cs="Arial"/>
          <w:b/>
          <w:sz w:val="28"/>
          <w:szCs w:val="28"/>
        </w:rPr>
        <w:t>JOB DESCRIPTION</w:t>
      </w:r>
    </w:p>
    <w:p w14:paraId="672A6659" w14:textId="77777777" w:rsidR="008E4B09" w:rsidRPr="004411E3" w:rsidRDefault="008E4B09">
      <w:pPr>
        <w:rPr>
          <w:rFonts w:ascii="Palatino Linotype" w:hAnsi="Palatino Linotype" w:cs="Arial"/>
          <w:sz w:val="20"/>
          <w:szCs w:val="20"/>
        </w:rPr>
      </w:pPr>
    </w:p>
    <w:p w14:paraId="04ECA65D" w14:textId="77777777" w:rsidR="0024151B" w:rsidRPr="004411E3" w:rsidRDefault="0024151B">
      <w:pPr>
        <w:rPr>
          <w:rFonts w:ascii="Palatino Linotype" w:hAnsi="Palatino Linotype" w:cs="Arial"/>
          <w:sz w:val="20"/>
          <w:szCs w:val="20"/>
        </w:rPr>
      </w:pPr>
      <w:r w:rsidRPr="004411E3">
        <w:rPr>
          <w:rFonts w:ascii="Palatino Linotype" w:hAnsi="Palatino Linotype" w:cs="Arial"/>
          <w:sz w:val="20"/>
          <w:szCs w:val="20"/>
        </w:rPr>
        <w:t>This form summarises the purpose of the job and lists its key tasks</w:t>
      </w:r>
    </w:p>
    <w:p w14:paraId="1E64A5A0" w14:textId="77777777" w:rsidR="0024151B" w:rsidRPr="004411E3" w:rsidRDefault="0024151B">
      <w:pPr>
        <w:rPr>
          <w:rFonts w:ascii="Palatino Linotype" w:hAnsi="Palatino Linotype" w:cs="Arial"/>
          <w:sz w:val="20"/>
          <w:szCs w:val="20"/>
        </w:rPr>
      </w:pPr>
      <w:r w:rsidRPr="004411E3">
        <w:rPr>
          <w:rFonts w:ascii="Palatino Linotype" w:hAnsi="Palatino Linotype" w:cs="Arial"/>
          <w:sz w:val="20"/>
          <w:szCs w:val="20"/>
        </w:rPr>
        <w:t>It may be varied from time to time at the discretion of the College in consultation with the postholder</w:t>
      </w:r>
    </w:p>
    <w:p w14:paraId="0A37501D" w14:textId="77777777" w:rsidR="0024151B" w:rsidRPr="004411E3" w:rsidRDefault="0024151B">
      <w:pPr>
        <w:rPr>
          <w:rFonts w:ascii="Palatino Linotype" w:hAnsi="Palatino Linotype"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8"/>
        <w:gridCol w:w="5432"/>
      </w:tblGrid>
      <w:tr w:rsidR="00362924" w:rsidRPr="004411E3" w14:paraId="5ABF8A30" w14:textId="77777777" w:rsidTr="6C1A87B3">
        <w:tc>
          <w:tcPr>
            <w:tcW w:w="5548" w:type="dxa"/>
          </w:tcPr>
          <w:p w14:paraId="5DAB6C7B" w14:textId="77777777" w:rsidR="00362924" w:rsidRPr="004411E3" w:rsidRDefault="00362924" w:rsidP="00633FDA">
            <w:pPr>
              <w:rPr>
                <w:rFonts w:ascii="Palatino Linotype" w:hAnsi="Palatino Linotype" w:cs="Arial"/>
                <w:b/>
                <w:sz w:val="20"/>
                <w:szCs w:val="20"/>
              </w:rPr>
            </w:pPr>
          </w:p>
          <w:p w14:paraId="249278FE" w14:textId="0B487038" w:rsidR="00362924" w:rsidRDefault="33E37696" w:rsidP="00767291">
            <w:pPr>
              <w:rPr>
                <w:rFonts w:ascii="Palatino Linotype" w:eastAsia="Times New Roman" w:hAnsi="Palatino Linotype"/>
                <w:color w:val="000000" w:themeColor="text1"/>
                <w:sz w:val="20"/>
                <w:szCs w:val="20"/>
              </w:rPr>
            </w:pPr>
            <w:r w:rsidRPr="6C1A87B3">
              <w:rPr>
                <w:rFonts w:ascii="Palatino Linotype" w:hAnsi="Palatino Linotype" w:cs="Arial"/>
                <w:b/>
                <w:bCs/>
                <w:sz w:val="20"/>
                <w:szCs w:val="20"/>
              </w:rPr>
              <w:t xml:space="preserve">Job Title: </w:t>
            </w:r>
            <w:r w:rsidR="006E3B9C" w:rsidRPr="006E3B9C">
              <w:rPr>
                <w:rFonts w:ascii="Palatino Linotype" w:hAnsi="Palatino Linotype" w:cs="Arial"/>
                <w:sz w:val="20"/>
                <w:szCs w:val="20"/>
                <w:lang w:val="en-US"/>
              </w:rPr>
              <w:t>Lecturer/Senior Lecturer in B</w:t>
            </w:r>
            <w:r w:rsidR="00A319CB">
              <w:rPr>
                <w:rFonts w:ascii="Palatino Linotype" w:hAnsi="Palatino Linotype" w:cs="Arial"/>
                <w:sz w:val="20"/>
                <w:szCs w:val="20"/>
                <w:lang w:val="en-US"/>
              </w:rPr>
              <w:t>iomedical</w:t>
            </w:r>
            <w:r w:rsidR="006E3B9C" w:rsidRPr="006E3B9C">
              <w:rPr>
                <w:rFonts w:ascii="Palatino Linotype" w:hAnsi="Palatino Linotype" w:cs="Arial"/>
                <w:sz w:val="20"/>
                <w:szCs w:val="20"/>
                <w:lang w:val="en-US"/>
              </w:rPr>
              <w:t xml:space="preserve"> Sciences</w:t>
            </w:r>
          </w:p>
          <w:p w14:paraId="02EB378F" w14:textId="5C1B7633" w:rsidR="00767291" w:rsidRPr="004411E3" w:rsidRDefault="00767291" w:rsidP="00767291">
            <w:pPr>
              <w:rPr>
                <w:rFonts w:ascii="Palatino Linotype" w:hAnsi="Palatino Linotype" w:cs="Arial"/>
                <w:b/>
                <w:sz w:val="20"/>
                <w:szCs w:val="20"/>
              </w:rPr>
            </w:pPr>
          </w:p>
        </w:tc>
        <w:tc>
          <w:tcPr>
            <w:tcW w:w="5548" w:type="dxa"/>
          </w:tcPr>
          <w:p w14:paraId="6A05A809" w14:textId="77777777" w:rsidR="00362924" w:rsidRPr="004411E3" w:rsidRDefault="00362924" w:rsidP="00633FDA">
            <w:pPr>
              <w:rPr>
                <w:rFonts w:ascii="Palatino Linotype" w:hAnsi="Palatino Linotype" w:cs="Arial"/>
                <w:sz w:val="20"/>
                <w:szCs w:val="20"/>
              </w:rPr>
            </w:pPr>
          </w:p>
          <w:p w14:paraId="43860F43" w14:textId="4653E4AF" w:rsidR="00362924" w:rsidRPr="004411E3" w:rsidRDefault="00362924" w:rsidP="0006073E">
            <w:pPr>
              <w:rPr>
                <w:rFonts w:ascii="Palatino Linotype" w:hAnsi="Palatino Linotype" w:cs="Arial"/>
                <w:b/>
                <w:sz w:val="20"/>
                <w:szCs w:val="20"/>
              </w:rPr>
            </w:pPr>
            <w:r w:rsidRPr="004411E3">
              <w:rPr>
                <w:rFonts w:ascii="Palatino Linotype" w:hAnsi="Palatino Linotype" w:cs="Arial"/>
                <w:b/>
                <w:sz w:val="20"/>
                <w:szCs w:val="20"/>
              </w:rPr>
              <w:t xml:space="preserve">Job ref no:  </w:t>
            </w:r>
            <w:r w:rsidR="006E3B9C" w:rsidRPr="006E3B9C">
              <w:rPr>
                <w:rFonts w:ascii="Palatino Linotype" w:hAnsi="Palatino Linotype" w:cs="Arial"/>
                <w:bCs/>
                <w:sz w:val="20"/>
                <w:szCs w:val="20"/>
                <w:lang w:val="en-US"/>
              </w:rPr>
              <w:t>CBS-</w:t>
            </w:r>
            <w:r w:rsidR="00A13E6F">
              <w:rPr>
                <w:rFonts w:ascii="Palatino Linotype" w:hAnsi="Palatino Linotype" w:cs="Arial"/>
                <w:bCs/>
                <w:sz w:val="20"/>
                <w:szCs w:val="20"/>
                <w:lang w:val="en-US"/>
              </w:rPr>
              <w:t>0036</w:t>
            </w:r>
            <w:r w:rsidR="006E3B9C" w:rsidRPr="006E3B9C">
              <w:rPr>
                <w:rFonts w:ascii="Palatino Linotype" w:hAnsi="Palatino Linotype" w:cs="Arial"/>
                <w:bCs/>
                <w:sz w:val="20"/>
                <w:szCs w:val="20"/>
                <w:lang w:val="en-US"/>
              </w:rPr>
              <w:t>-26</w:t>
            </w:r>
          </w:p>
        </w:tc>
      </w:tr>
      <w:tr w:rsidR="00362924" w:rsidRPr="004411E3" w14:paraId="349D9B37" w14:textId="77777777" w:rsidTr="6C1A87B3">
        <w:tc>
          <w:tcPr>
            <w:tcW w:w="5548" w:type="dxa"/>
          </w:tcPr>
          <w:p w14:paraId="5A39BBE3" w14:textId="77777777" w:rsidR="00362924" w:rsidRPr="004411E3" w:rsidRDefault="00362924" w:rsidP="00633FDA">
            <w:pPr>
              <w:rPr>
                <w:rFonts w:ascii="Palatino Linotype" w:hAnsi="Palatino Linotype" w:cs="Arial"/>
                <w:b/>
                <w:sz w:val="20"/>
                <w:szCs w:val="20"/>
              </w:rPr>
            </w:pPr>
          </w:p>
          <w:p w14:paraId="336EF985" w14:textId="7C35369E" w:rsidR="00362924" w:rsidRPr="00A22D61" w:rsidRDefault="00362924" w:rsidP="00633FDA">
            <w:pPr>
              <w:rPr>
                <w:rFonts w:ascii="Palatino Linotype" w:hAnsi="Palatino Linotype" w:cs="Arial"/>
                <w:sz w:val="20"/>
                <w:szCs w:val="20"/>
              </w:rPr>
            </w:pPr>
            <w:r w:rsidRPr="004411E3">
              <w:rPr>
                <w:rFonts w:ascii="Palatino Linotype" w:hAnsi="Palatino Linotype" w:cs="Arial"/>
                <w:b/>
                <w:sz w:val="20"/>
                <w:szCs w:val="20"/>
              </w:rPr>
              <w:t xml:space="preserve">Grade: </w:t>
            </w:r>
            <w:r w:rsidR="006E3B9C">
              <w:rPr>
                <w:rFonts w:ascii="Palatino Linotype" w:hAnsi="Palatino Linotype" w:cs="Arial"/>
                <w:sz w:val="20"/>
                <w:szCs w:val="20"/>
                <w:lang w:val="en-US"/>
              </w:rPr>
              <w:t>7/8</w:t>
            </w:r>
          </w:p>
          <w:p w14:paraId="41C8F396" w14:textId="77777777" w:rsidR="00362924" w:rsidRPr="004411E3" w:rsidRDefault="00362924" w:rsidP="0024151B">
            <w:pPr>
              <w:rPr>
                <w:rFonts w:ascii="Palatino Linotype" w:hAnsi="Palatino Linotype" w:cs="Arial"/>
                <w:b/>
                <w:sz w:val="20"/>
                <w:szCs w:val="20"/>
              </w:rPr>
            </w:pPr>
          </w:p>
        </w:tc>
        <w:tc>
          <w:tcPr>
            <w:tcW w:w="5548" w:type="dxa"/>
          </w:tcPr>
          <w:p w14:paraId="72A3D3EC" w14:textId="77777777" w:rsidR="00362924" w:rsidRPr="004411E3" w:rsidRDefault="00362924" w:rsidP="00633FDA">
            <w:pPr>
              <w:rPr>
                <w:rFonts w:ascii="Palatino Linotype" w:hAnsi="Palatino Linotype" w:cs="Arial"/>
                <w:sz w:val="20"/>
                <w:szCs w:val="20"/>
              </w:rPr>
            </w:pPr>
          </w:p>
          <w:p w14:paraId="0BB7C156" w14:textId="2B34D770" w:rsidR="00362924" w:rsidRPr="004411E3" w:rsidRDefault="00362924" w:rsidP="7C01D422">
            <w:pPr>
              <w:rPr>
                <w:rFonts w:ascii="Palatino Linotype" w:hAnsi="Palatino Linotype" w:cs="Arial"/>
                <w:sz w:val="20"/>
                <w:szCs w:val="20"/>
              </w:rPr>
            </w:pPr>
            <w:r w:rsidRPr="7C01D422">
              <w:rPr>
                <w:rFonts w:ascii="Palatino Linotype" w:hAnsi="Palatino Linotype" w:cs="Arial"/>
                <w:b/>
                <w:bCs/>
                <w:sz w:val="20"/>
                <w:szCs w:val="20"/>
              </w:rPr>
              <w:t xml:space="preserve">Department: </w:t>
            </w:r>
            <w:r w:rsidR="006E3B9C" w:rsidRPr="006E3B9C">
              <w:rPr>
                <w:rFonts w:ascii="Palatino Linotype" w:hAnsi="Palatino Linotype" w:cs="Arial"/>
                <w:sz w:val="20"/>
                <w:szCs w:val="20"/>
                <w:lang w:val="en-US"/>
              </w:rPr>
              <w:t>Comparative Biomedical Sciences (CBS)</w:t>
            </w:r>
          </w:p>
        </w:tc>
      </w:tr>
      <w:tr w:rsidR="00362924" w:rsidRPr="004411E3" w14:paraId="6024157A" w14:textId="77777777" w:rsidTr="6C1A87B3">
        <w:tc>
          <w:tcPr>
            <w:tcW w:w="5548" w:type="dxa"/>
          </w:tcPr>
          <w:p w14:paraId="0D0B940D" w14:textId="77777777" w:rsidR="00362924" w:rsidRPr="004411E3" w:rsidRDefault="00362924" w:rsidP="00633FDA">
            <w:pPr>
              <w:rPr>
                <w:rFonts w:ascii="Palatino Linotype" w:hAnsi="Palatino Linotype" w:cs="Arial"/>
                <w:b/>
                <w:sz w:val="20"/>
                <w:szCs w:val="20"/>
              </w:rPr>
            </w:pPr>
          </w:p>
          <w:p w14:paraId="261DABD3" w14:textId="6F287A36" w:rsidR="00362924" w:rsidRPr="004411E3" w:rsidRDefault="00362924" w:rsidP="00942886">
            <w:pPr>
              <w:rPr>
                <w:rFonts w:ascii="Palatino Linotype" w:hAnsi="Palatino Linotype" w:cs="Arial"/>
                <w:b/>
                <w:sz w:val="20"/>
                <w:szCs w:val="20"/>
              </w:rPr>
            </w:pPr>
            <w:r w:rsidRPr="004411E3">
              <w:rPr>
                <w:rFonts w:ascii="Palatino Linotype" w:hAnsi="Palatino Linotype" w:cs="Arial"/>
                <w:b/>
                <w:sz w:val="20"/>
                <w:szCs w:val="20"/>
              </w:rPr>
              <w:t>Accountable to:</w:t>
            </w:r>
            <w:r w:rsidR="00A22D61">
              <w:rPr>
                <w:rFonts w:ascii="Palatino Linotype" w:hAnsi="Palatino Linotype" w:cs="Arial"/>
                <w:b/>
                <w:sz w:val="20"/>
                <w:szCs w:val="20"/>
              </w:rPr>
              <w:t xml:space="preserve"> </w:t>
            </w:r>
            <w:r w:rsidR="006E3B9C" w:rsidRPr="00417580">
              <w:rPr>
                <w:rFonts w:ascii="Palatino Linotype" w:hAnsi="Palatino Linotype" w:cs="Arial"/>
                <w:sz w:val="20"/>
                <w:szCs w:val="20"/>
                <w:lang w:val="en-US"/>
              </w:rPr>
              <w:t xml:space="preserve">Professor </w:t>
            </w:r>
            <w:r w:rsidR="006E3B9C">
              <w:rPr>
                <w:rFonts w:ascii="Palatino Linotype" w:hAnsi="Palatino Linotype" w:cs="Arial"/>
                <w:sz w:val="20"/>
                <w:szCs w:val="20"/>
                <w:lang w:val="en-US"/>
              </w:rPr>
              <w:t>Jodi Lindsay</w:t>
            </w:r>
            <w:r w:rsidR="006E3B9C" w:rsidRPr="00417580">
              <w:rPr>
                <w:rFonts w:ascii="Palatino Linotype" w:hAnsi="Palatino Linotype" w:cs="Arial"/>
                <w:sz w:val="20"/>
                <w:szCs w:val="20"/>
                <w:lang w:val="en-US"/>
              </w:rPr>
              <w:t>; Head</w:t>
            </w:r>
            <w:r w:rsidR="006E3B9C" w:rsidRPr="00E073C6">
              <w:rPr>
                <w:rFonts w:ascii="Palatino Linotype" w:hAnsi="Palatino Linotype" w:cs="Arial"/>
                <w:sz w:val="20"/>
                <w:szCs w:val="20"/>
                <w:lang w:val="en-US"/>
              </w:rPr>
              <w:t xml:space="preserve"> of </w:t>
            </w:r>
            <w:r w:rsidR="006E3B9C">
              <w:rPr>
                <w:rFonts w:ascii="Palatino Linotype" w:hAnsi="Palatino Linotype" w:cs="Tahoma"/>
                <w:sz w:val="20"/>
                <w:szCs w:val="20"/>
                <w:lang w:val="en-US"/>
              </w:rPr>
              <w:t>Comparative Biomedical Sciences</w:t>
            </w:r>
          </w:p>
        </w:tc>
        <w:tc>
          <w:tcPr>
            <w:tcW w:w="5548" w:type="dxa"/>
          </w:tcPr>
          <w:p w14:paraId="0E27B00A" w14:textId="77777777" w:rsidR="00362924" w:rsidRPr="004411E3" w:rsidRDefault="00362924" w:rsidP="00633FDA">
            <w:pPr>
              <w:rPr>
                <w:rFonts w:ascii="Palatino Linotype" w:hAnsi="Palatino Linotype" w:cs="Arial"/>
                <w:sz w:val="20"/>
                <w:szCs w:val="20"/>
              </w:rPr>
            </w:pPr>
          </w:p>
          <w:p w14:paraId="10D48A55" w14:textId="3136B197" w:rsidR="00362924" w:rsidRPr="0006073E" w:rsidRDefault="00362924" w:rsidP="00633FDA">
            <w:pPr>
              <w:rPr>
                <w:rFonts w:ascii="Palatino Linotype" w:hAnsi="Palatino Linotype" w:cs="Arial"/>
                <w:sz w:val="20"/>
                <w:szCs w:val="20"/>
              </w:rPr>
            </w:pPr>
            <w:r w:rsidRPr="004411E3">
              <w:rPr>
                <w:rFonts w:ascii="Palatino Linotype" w:hAnsi="Palatino Linotype" w:cs="Arial"/>
                <w:b/>
                <w:sz w:val="20"/>
                <w:szCs w:val="20"/>
              </w:rPr>
              <w:t xml:space="preserve">Responsible for: </w:t>
            </w:r>
            <w:r w:rsidR="006E3B9C" w:rsidRPr="00A364A4">
              <w:rPr>
                <w:rFonts w:ascii="Palatino Linotype" w:hAnsi="Palatino Linotype" w:cs="Arial"/>
                <w:sz w:val="20"/>
                <w:szCs w:val="20"/>
                <w:lang w:val="en-US"/>
              </w:rPr>
              <w:t>members of re</w:t>
            </w:r>
            <w:r w:rsidR="006E3B9C">
              <w:rPr>
                <w:rFonts w:ascii="Palatino Linotype" w:hAnsi="Palatino Linotype" w:cs="Arial"/>
                <w:sz w:val="20"/>
                <w:szCs w:val="20"/>
                <w:lang w:val="en-US"/>
              </w:rPr>
              <w:t xml:space="preserve">search team, funded through </w:t>
            </w:r>
            <w:r w:rsidR="006E3B9C" w:rsidRPr="00A364A4">
              <w:rPr>
                <w:rFonts w:ascii="Palatino Linotype" w:hAnsi="Palatino Linotype" w:cs="Arial"/>
                <w:sz w:val="20"/>
                <w:szCs w:val="20"/>
                <w:lang w:val="en-US"/>
              </w:rPr>
              <w:t>research grants</w:t>
            </w:r>
          </w:p>
          <w:p w14:paraId="60061E4C" w14:textId="77777777" w:rsidR="00362924" w:rsidRPr="004411E3" w:rsidRDefault="00362924" w:rsidP="0024151B">
            <w:pPr>
              <w:rPr>
                <w:rFonts w:ascii="Palatino Linotype" w:hAnsi="Palatino Linotype" w:cs="Arial"/>
                <w:b/>
                <w:sz w:val="20"/>
                <w:szCs w:val="20"/>
              </w:rPr>
            </w:pPr>
          </w:p>
        </w:tc>
      </w:tr>
    </w:tbl>
    <w:p w14:paraId="44EAFD9C" w14:textId="77777777" w:rsidR="0024151B" w:rsidRPr="004411E3" w:rsidRDefault="0024151B">
      <w:pPr>
        <w:rPr>
          <w:rFonts w:ascii="Palatino Linotype" w:hAnsi="Palatino Linotype"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0"/>
      </w:tblGrid>
      <w:tr w:rsidR="0024151B" w:rsidRPr="004411E3" w14:paraId="16E197DD" w14:textId="77777777" w:rsidTr="22244683">
        <w:tc>
          <w:tcPr>
            <w:tcW w:w="10870" w:type="dxa"/>
          </w:tcPr>
          <w:p w14:paraId="0CF341EA" w14:textId="77777777" w:rsidR="006E3B9C" w:rsidRPr="00963739" w:rsidRDefault="006E3B9C" w:rsidP="006E3B9C">
            <w:pPr>
              <w:tabs>
                <w:tab w:val="left" w:pos="284"/>
              </w:tabs>
              <w:jc w:val="both"/>
              <w:rPr>
                <w:rFonts w:ascii="Palatino Linotype" w:hAnsi="Palatino Linotype" w:cs="Arial"/>
                <w:sz w:val="20"/>
                <w:szCs w:val="20"/>
                <w:lang w:val="en-US"/>
              </w:rPr>
            </w:pPr>
            <w:r>
              <w:rPr>
                <w:rFonts w:ascii="Palatino Linotype" w:hAnsi="Palatino Linotype" w:cs="Arial"/>
                <w:sz w:val="20"/>
                <w:szCs w:val="20"/>
                <w:lang w:val="en-US"/>
              </w:rPr>
              <w:t>You</w:t>
            </w:r>
            <w:r w:rsidRPr="00F608A0">
              <w:rPr>
                <w:rFonts w:ascii="Palatino Linotype" w:hAnsi="Palatino Linotype" w:cs="Arial"/>
                <w:sz w:val="20"/>
                <w:szCs w:val="20"/>
                <w:lang w:val="en-US"/>
              </w:rPr>
              <w:t xml:space="preserve"> will join the Department of Comparative</w:t>
            </w:r>
            <w:r>
              <w:rPr>
                <w:rFonts w:ascii="Palatino Linotype" w:hAnsi="Palatino Linotype" w:cs="Arial"/>
                <w:sz w:val="20"/>
                <w:szCs w:val="20"/>
                <w:lang w:val="en-US"/>
              </w:rPr>
              <w:t xml:space="preserve"> </w:t>
            </w:r>
            <w:r w:rsidRPr="00F608A0">
              <w:rPr>
                <w:rFonts w:ascii="Palatino Linotype" w:hAnsi="Palatino Linotype" w:cs="Arial"/>
                <w:sz w:val="20"/>
                <w:szCs w:val="20"/>
                <w:lang w:val="en-US"/>
              </w:rPr>
              <w:t>Biomedical Sciences</w:t>
            </w:r>
            <w:r>
              <w:rPr>
                <w:rFonts w:ascii="Palatino Linotype" w:hAnsi="Palatino Linotype" w:cs="Arial"/>
                <w:sz w:val="20"/>
                <w:szCs w:val="20"/>
                <w:lang w:val="en-US"/>
              </w:rPr>
              <w:t xml:space="preserve"> and will have an excellent track record of</w:t>
            </w:r>
            <w:r w:rsidRPr="00F608A0">
              <w:rPr>
                <w:rFonts w:ascii="Palatino Linotype" w:hAnsi="Palatino Linotype" w:cs="Arial"/>
                <w:sz w:val="20"/>
                <w:szCs w:val="20"/>
                <w:lang w:val="en-US"/>
              </w:rPr>
              <w:t xml:space="preserve"> attracting external research funding to support</w:t>
            </w:r>
            <w:r>
              <w:rPr>
                <w:rFonts w:ascii="Palatino Linotype" w:hAnsi="Palatino Linotype" w:cs="Arial"/>
                <w:sz w:val="20"/>
                <w:szCs w:val="20"/>
                <w:lang w:val="en-US"/>
              </w:rPr>
              <w:t xml:space="preserve"> your </w:t>
            </w:r>
            <w:r w:rsidRPr="00F608A0">
              <w:rPr>
                <w:rFonts w:ascii="Palatino Linotype" w:hAnsi="Palatino Linotype" w:cs="Arial"/>
                <w:sz w:val="20"/>
                <w:szCs w:val="20"/>
                <w:lang w:val="en-US"/>
              </w:rPr>
              <w:t>research</w:t>
            </w:r>
            <w:r>
              <w:rPr>
                <w:rFonts w:ascii="Palatino Linotype" w:hAnsi="Palatino Linotype" w:cs="Arial"/>
                <w:sz w:val="20"/>
                <w:szCs w:val="20"/>
                <w:lang w:val="en-US"/>
              </w:rPr>
              <w:t xml:space="preserve">. Your research </w:t>
            </w:r>
            <w:r w:rsidRPr="00F608A0">
              <w:rPr>
                <w:rFonts w:ascii="Palatino Linotype" w:hAnsi="Palatino Linotype" w:cs="Arial"/>
                <w:sz w:val="20"/>
                <w:szCs w:val="20"/>
                <w:lang w:val="en-US"/>
              </w:rPr>
              <w:t xml:space="preserve">will </w:t>
            </w:r>
            <w:r>
              <w:rPr>
                <w:rFonts w:ascii="Palatino Linotype" w:hAnsi="Palatino Linotype" w:cs="Arial"/>
                <w:sz w:val="20"/>
                <w:szCs w:val="20"/>
                <w:lang w:val="en-US"/>
              </w:rPr>
              <w:t>complement</w:t>
            </w:r>
            <w:r w:rsidRPr="00F608A0">
              <w:rPr>
                <w:rFonts w:ascii="Palatino Linotype" w:hAnsi="Palatino Linotype" w:cs="Arial"/>
                <w:sz w:val="20"/>
                <w:szCs w:val="20"/>
                <w:lang w:val="en-US"/>
              </w:rPr>
              <w:t xml:space="preserve"> </w:t>
            </w:r>
            <w:r>
              <w:rPr>
                <w:rFonts w:ascii="Palatino Linotype" w:hAnsi="Palatino Linotype" w:cs="Arial"/>
                <w:sz w:val="20"/>
                <w:szCs w:val="20"/>
                <w:lang w:val="en-US"/>
              </w:rPr>
              <w:t xml:space="preserve">the </w:t>
            </w:r>
            <w:r w:rsidRPr="00F608A0">
              <w:rPr>
                <w:rFonts w:ascii="Palatino Linotype" w:hAnsi="Palatino Linotype" w:cs="Arial"/>
                <w:sz w:val="20"/>
                <w:szCs w:val="20"/>
                <w:lang w:val="en-US"/>
              </w:rPr>
              <w:t xml:space="preserve">interests </w:t>
            </w:r>
            <w:r>
              <w:rPr>
                <w:rFonts w:ascii="Palatino Linotype" w:hAnsi="Palatino Linotype" w:cs="Arial"/>
                <w:sz w:val="20"/>
                <w:szCs w:val="20"/>
                <w:lang w:val="en-US"/>
              </w:rPr>
              <w:t>of academics within</w:t>
            </w:r>
            <w:r w:rsidRPr="00F608A0">
              <w:rPr>
                <w:rFonts w:ascii="Palatino Linotype" w:hAnsi="Palatino Linotype" w:cs="Arial"/>
                <w:sz w:val="20"/>
                <w:szCs w:val="20"/>
                <w:lang w:val="en-US"/>
              </w:rPr>
              <w:t xml:space="preserve"> the research </w:t>
            </w:r>
            <w:r>
              <w:rPr>
                <w:rFonts w:ascii="Palatino Linotype" w:hAnsi="Palatino Linotype" w:cs="Arial"/>
                <w:sz w:val="20"/>
                <w:szCs w:val="20"/>
                <w:lang w:val="en-US"/>
              </w:rPr>
              <w:t xml:space="preserve">programme of the </w:t>
            </w:r>
            <w:r w:rsidRPr="00963739">
              <w:rPr>
                <w:rFonts w:ascii="Palatino Linotype" w:hAnsi="Palatino Linotype" w:cs="Arial"/>
                <w:sz w:val="20"/>
                <w:szCs w:val="20"/>
                <w:lang w:val="en-US"/>
              </w:rPr>
              <w:t xml:space="preserve">Department. </w:t>
            </w:r>
            <w:r w:rsidRPr="00963739">
              <w:rPr>
                <w:rFonts w:ascii="Palatino Linotype" w:hAnsi="Palatino Linotype"/>
                <w:sz w:val="20"/>
                <w:szCs w:val="20"/>
              </w:rPr>
              <w:t>We are particularly interested in applicants with research experience that aligns with our</w:t>
            </w:r>
            <w:r>
              <w:rPr>
                <w:rFonts w:ascii="Palatino Linotype" w:hAnsi="Palatino Linotype"/>
                <w:sz w:val="20"/>
                <w:szCs w:val="20"/>
              </w:rPr>
              <w:t xml:space="preserve"> research </w:t>
            </w:r>
            <w:r w:rsidRPr="00963739">
              <w:rPr>
                <w:rFonts w:ascii="Palatino Linotype" w:hAnsi="Palatino Linotype"/>
                <w:sz w:val="20"/>
                <w:szCs w:val="20"/>
              </w:rPr>
              <w:t xml:space="preserve">strengths in </w:t>
            </w:r>
            <w:r>
              <w:rPr>
                <w:rFonts w:ascii="Palatino Linotype" w:hAnsi="Palatino Linotype"/>
                <w:sz w:val="20"/>
                <w:szCs w:val="20"/>
              </w:rPr>
              <w:t>m</w:t>
            </w:r>
            <w:r w:rsidRPr="00963739">
              <w:rPr>
                <w:rFonts w:ascii="Palatino Linotype" w:hAnsi="Palatino Linotype"/>
                <w:sz w:val="20"/>
                <w:szCs w:val="20"/>
              </w:rPr>
              <w:t>usculoskeletal biology (</w:t>
            </w:r>
            <w:r>
              <w:rPr>
                <w:rFonts w:ascii="Palatino Linotype" w:hAnsi="Palatino Linotype"/>
                <w:sz w:val="20"/>
                <w:szCs w:val="20"/>
              </w:rPr>
              <w:t xml:space="preserve">for example </w:t>
            </w:r>
            <w:r w:rsidRPr="00963739">
              <w:rPr>
                <w:rFonts w:ascii="Palatino Linotype" w:hAnsi="Palatino Linotype"/>
                <w:sz w:val="20"/>
                <w:szCs w:val="20"/>
              </w:rPr>
              <w:t>Orriss, Pitsillides, Roberts, Thorpe</w:t>
            </w:r>
            <w:r>
              <w:rPr>
                <w:rFonts w:ascii="Palatino Linotype" w:hAnsi="Palatino Linotype"/>
                <w:sz w:val="20"/>
                <w:szCs w:val="20"/>
              </w:rPr>
              <w:t>, Chang</w:t>
            </w:r>
            <w:r w:rsidRPr="00963739">
              <w:rPr>
                <w:rFonts w:ascii="Palatino Linotype" w:hAnsi="Palatino Linotype"/>
                <w:sz w:val="20"/>
                <w:szCs w:val="20"/>
              </w:rPr>
              <w:t xml:space="preserve">), structure and motion (Bomphrey, </w:t>
            </w:r>
            <w:r>
              <w:rPr>
                <w:rFonts w:ascii="Palatino Linotype" w:hAnsi="Palatino Linotype"/>
                <w:sz w:val="20"/>
                <w:szCs w:val="20"/>
              </w:rPr>
              <w:t xml:space="preserve">Gaede, </w:t>
            </w:r>
            <w:r w:rsidRPr="00963739">
              <w:rPr>
                <w:rFonts w:ascii="Palatino Linotype" w:hAnsi="Palatino Linotype"/>
                <w:sz w:val="20"/>
                <w:szCs w:val="20"/>
              </w:rPr>
              <w:t>Hutchison, Usherwood</w:t>
            </w:r>
            <w:r>
              <w:rPr>
                <w:rFonts w:ascii="Palatino Linotype" w:hAnsi="Palatino Linotype"/>
                <w:sz w:val="20"/>
                <w:szCs w:val="20"/>
              </w:rPr>
              <w:t>, Wilson</w:t>
            </w:r>
            <w:r w:rsidRPr="00963739">
              <w:rPr>
                <w:rFonts w:ascii="Palatino Linotype" w:hAnsi="Palatino Linotype"/>
                <w:sz w:val="20"/>
                <w:szCs w:val="20"/>
              </w:rPr>
              <w:t xml:space="preserve">), neuroscience (Lewis, McGonnell, Russell, Stolp, Thornton), </w:t>
            </w:r>
            <w:r>
              <w:rPr>
                <w:rFonts w:ascii="Palatino Linotype" w:hAnsi="Palatino Linotype"/>
                <w:sz w:val="20"/>
                <w:szCs w:val="20"/>
              </w:rPr>
              <w:t xml:space="preserve">cardiovascular (Faulkner, Fellows, Finding, Pellet-Many, Warboys, Warren, Wheeler-Jones), </w:t>
            </w:r>
            <w:r w:rsidRPr="00963739">
              <w:rPr>
                <w:rFonts w:ascii="Palatino Linotype" w:hAnsi="Palatino Linotype"/>
                <w:sz w:val="20"/>
                <w:szCs w:val="20"/>
              </w:rPr>
              <w:t xml:space="preserve">endocrinology and pharmacology (Brierley, Elliott, Gage, Pelligand, Vasilopoulou), </w:t>
            </w:r>
            <w:r>
              <w:rPr>
                <w:rFonts w:ascii="Palatino Linotype" w:hAnsi="Palatino Linotype"/>
                <w:sz w:val="20"/>
                <w:szCs w:val="20"/>
              </w:rPr>
              <w:t xml:space="preserve">reproduction (Fouladi, Galvao), </w:t>
            </w:r>
            <w:r w:rsidRPr="00963739">
              <w:rPr>
                <w:rFonts w:ascii="Palatino Linotype" w:hAnsi="Palatino Linotype"/>
                <w:sz w:val="20"/>
                <w:szCs w:val="20"/>
              </w:rPr>
              <w:t xml:space="preserve">genetics and evolution (Larkin, Malerba), </w:t>
            </w:r>
            <w:r>
              <w:rPr>
                <w:rFonts w:ascii="Palatino Linotype" w:hAnsi="Palatino Linotype"/>
                <w:sz w:val="20"/>
                <w:szCs w:val="20"/>
              </w:rPr>
              <w:t xml:space="preserve">molecular microbiology (Lindsay), </w:t>
            </w:r>
            <w:r w:rsidRPr="00963739">
              <w:rPr>
                <w:rFonts w:ascii="Palatino Linotype" w:hAnsi="Palatino Linotype"/>
                <w:sz w:val="20"/>
                <w:szCs w:val="20"/>
              </w:rPr>
              <w:t xml:space="preserve">and </w:t>
            </w:r>
            <w:r>
              <w:rPr>
                <w:rFonts w:ascii="Palatino Linotype" w:hAnsi="Palatino Linotype"/>
                <w:sz w:val="20"/>
                <w:szCs w:val="20"/>
              </w:rPr>
              <w:t>with colleagues in</w:t>
            </w:r>
            <w:r w:rsidRPr="00963739">
              <w:rPr>
                <w:rFonts w:ascii="Palatino Linotype" w:hAnsi="Palatino Linotype"/>
                <w:sz w:val="20"/>
                <w:szCs w:val="20"/>
              </w:rPr>
              <w:t xml:space="preserve"> PPS and CSS departments at RVC.</w:t>
            </w:r>
          </w:p>
          <w:p w14:paraId="6B34726A" w14:textId="2DE05948" w:rsidR="006E3B9C" w:rsidRPr="00F608A0" w:rsidRDefault="006E3B9C" w:rsidP="006E3B9C">
            <w:pPr>
              <w:tabs>
                <w:tab w:val="left" w:pos="284"/>
              </w:tabs>
              <w:jc w:val="both"/>
              <w:rPr>
                <w:rFonts w:ascii="Palatino Linotype" w:hAnsi="Palatino Linotype" w:cs="Arial"/>
                <w:sz w:val="20"/>
                <w:szCs w:val="20"/>
                <w:lang w:val="en-US"/>
              </w:rPr>
            </w:pPr>
            <w:r>
              <w:rPr>
                <w:rFonts w:ascii="Palatino Linotype" w:hAnsi="Palatino Linotype" w:cs="Arial"/>
                <w:sz w:val="20"/>
                <w:szCs w:val="20"/>
                <w:lang w:val="en-US"/>
              </w:rPr>
              <w:t xml:space="preserve">You will hold </w:t>
            </w:r>
            <w:r>
              <w:rPr>
                <w:rFonts w:ascii="Palatino Linotype" w:hAnsi="Palatino Linotype"/>
                <w:sz w:val="20"/>
                <w:szCs w:val="20"/>
              </w:rPr>
              <w:t xml:space="preserve">one or more active research grants and will have contributed to the supervision of PhD students to completion. </w:t>
            </w:r>
            <w:r>
              <w:rPr>
                <w:rFonts w:ascii="Palatino Linotype" w:hAnsi="Palatino Linotype" w:cs="Arial"/>
                <w:sz w:val="20"/>
                <w:szCs w:val="20"/>
                <w:lang w:val="en-US"/>
              </w:rPr>
              <w:t xml:space="preserve">You will make a significant contribution to teaching, </w:t>
            </w:r>
            <w:r w:rsidR="00A13E6F">
              <w:rPr>
                <w:rFonts w:ascii="Palatino Linotype" w:hAnsi="Palatino Linotype" w:cs="Arial"/>
                <w:sz w:val="20"/>
                <w:szCs w:val="20"/>
                <w:lang w:val="en-US"/>
              </w:rPr>
              <w:t>assessment,</w:t>
            </w:r>
            <w:r>
              <w:rPr>
                <w:rFonts w:ascii="Palatino Linotype" w:hAnsi="Palatino Linotype" w:cs="Arial"/>
                <w:sz w:val="20"/>
                <w:szCs w:val="20"/>
                <w:lang w:val="en-US"/>
              </w:rPr>
              <w:t xml:space="preserve"> and support of undergraduates on our veterinary and biological sciences degree programmes and will teach flexibly at the molecular, </w:t>
            </w:r>
            <w:r w:rsidR="00A13E6F">
              <w:rPr>
                <w:rFonts w:ascii="Palatino Linotype" w:hAnsi="Palatino Linotype" w:cs="Arial"/>
                <w:sz w:val="20"/>
                <w:szCs w:val="20"/>
                <w:lang w:val="en-US"/>
              </w:rPr>
              <w:t>cellular,</w:t>
            </w:r>
            <w:r>
              <w:rPr>
                <w:rFonts w:ascii="Palatino Linotype" w:hAnsi="Palatino Linotype" w:cs="Arial"/>
                <w:sz w:val="20"/>
                <w:szCs w:val="20"/>
                <w:lang w:val="en-US"/>
              </w:rPr>
              <w:t xml:space="preserve"> and whole animal levels. The research: teaching split will be approximately 70:30.</w:t>
            </w:r>
          </w:p>
          <w:p w14:paraId="5B77C935" w14:textId="77777777" w:rsidR="006E3B9C" w:rsidRDefault="006E3B9C">
            <w:pPr>
              <w:rPr>
                <w:rFonts w:ascii="Palatino Linotype" w:hAnsi="Palatino Linotype" w:cs="Arial"/>
                <w:b/>
                <w:bCs/>
                <w:sz w:val="20"/>
                <w:szCs w:val="20"/>
              </w:rPr>
            </w:pPr>
          </w:p>
          <w:p w14:paraId="34AE164A" w14:textId="20F7BF6F" w:rsidR="00F24320" w:rsidRDefault="0024151B">
            <w:pPr>
              <w:rPr>
                <w:rFonts w:ascii="Palatino Linotype" w:hAnsi="Palatino Linotype" w:cs="Arial"/>
                <w:b/>
                <w:sz w:val="20"/>
                <w:szCs w:val="20"/>
              </w:rPr>
            </w:pPr>
            <w:r w:rsidRPr="7C01D422">
              <w:rPr>
                <w:rFonts w:ascii="Palatino Linotype" w:hAnsi="Palatino Linotype" w:cs="Arial"/>
                <w:b/>
                <w:bCs/>
                <w:sz w:val="20"/>
                <w:szCs w:val="20"/>
              </w:rPr>
              <w:t>Job summary:</w:t>
            </w:r>
          </w:p>
          <w:p w14:paraId="09EC0618" w14:textId="77777777" w:rsidR="006E3B9C" w:rsidRDefault="006E3B9C" w:rsidP="006E3B9C">
            <w:pPr>
              <w:numPr>
                <w:ilvl w:val="0"/>
                <w:numId w:val="13"/>
              </w:numPr>
              <w:tabs>
                <w:tab w:val="left" w:pos="284"/>
              </w:tabs>
              <w:ind w:left="284" w:hanging="284"/>
              <w:jc w:val="both"/>
              <w:rPr>
                <w:rFonts w:ascii="Palatino Linotype" w:hAnsi="Palatino Linotype"/>
                <w:sz w:val="20"/>
                <w:szCs w:val="20"/>
              </w:rPr>
            </w:pPr>
            <w:r>
              <w:rPr>
                <w:rFonts w:ascii="Palatino Linotype" w:hAnsi="Palatino Linotype"/>
                <w:sz w:val="20"/>
                <w:szCs w:val="20"/>
              </w:rPr>
              <w:t>C</w:t>
            </w:r>
            <w:r w:rsidRPr="00512D24">
              <w:rPr>
                <w:rFonts w:ascii="Palatino Linotype" w:hAnsi="Palatino Linotype"/>
                <w:sz w:val="20"/>
                <w:szCs w:val="20"/>
              </w:rPr>
              <w:t>ollabor</w:t>
            </w:r>
            <w:r>
              <w:rPr>
                <w:rFonts w:ascii="Palatino Linotype" w:hAnsi="Palatino Linotype"/>
                <w:sz w:val="20"/>
                <w:szCs w:val="20"/>
              </w:rPr>
              <w:t>ate</w:t>
            </w:r>
            <w:r w:rsidRPr="00512D24">
              <w:rPr>
                <w:rFonts w:ascii="Palatino Linotype" w:hAnsi="Palatino Linotype"/>
                <w:sz w:val="20"/>
                <w:szCs w:val="20"/>
              </w:rPr>
              <w:t xml:space="preserve"> with the Head of Department to deliver the Department’s missio</w:t>
            </w:r>
            <w:r>
              <w:rPr>
                <w:rFonts w:ascii="Palatino Linotype" w:hAnsi="Palatino Linotype"/>
                <w:sz w:val="20"/>
                <w:szCs w:val="20"/>
              </w:rPr>
              <w:t>n and objectives in provision of research and teaching, contributing to the achievement of RVC’s strategic goals.</w:t>
            </w:r>
          </w:p>
          <w:p w14:paraId="3EB28762" w14:textId="77777777" w:rsidR="006E3B9C" w:rsidRDefault="006E3B9C" w:rsidP="006E3B9C">
            <w:pPr>
              <w:numPr>
                <w:ilvl w:val="0"/>
                <w:numId w:val="13"/>
              </w:numPr>
              <w:tabs>
                <w:tab w:val="left" w:pos="284"/>
              </w:tabs>
              <w:ind w:left="284" w:hanging="284"/>
              <w:jc w:val="both"/>
              <w:rPr>
                <w:rFonts w:ascii="Palatino Linotype" w:hAnsi="Palatino Linotype"/>
                <w:sz w:val="20"/>
                <w:szCs w:val="20"/>
              </w:rPr>
            </w:pPr>
            <w:r>
              <w:rPr>
                <w:rFonts w:ascii="Palatino Linotype" w:hAnsi="Palatino Linotype"/>
                <w:sz w:val="20"/>
                <w:szCs w:val="20"/>
              </w:rPr>
              <w:t xml:space="preserve">Lead an active, externally funded </w:t>
            </w:r>
            <w:r w:rsidRPr="00E308AC">
              <w:rPr>
                <w:rFonts w:ascii="Palatino Linotype" w:hAnsi="Palatino Linotype"/>
                <w:sz w:val="20"/>
                <w:szCs w:val="20"/>
              </w:rPr>
              <w:t xml:space="preserve">research </w:t>
            </w:r>
            <w:r>
              <w:rPr>
                <w:rFonts w:ascii="Palatino Linotype" w:hAnsi="Palatino Linotype"/>
                <w:sz w:val="20"/>
                <w:szCs w:val="20"/>
              </w:rPr>
              <w:t>programme</w:t>
            </w:r>
            <w:r w:rsidRPr="00E308AC">
              <w:rPr>
                <w:rFonts w:ascii="Palatino Linotype" w:hAnsi="Palatino Linotype"/>
                <w:sz w:val="20"/>
                <w:szCs w:val="20"/>
              </w:rPr>
              <w:t xml:space="preserve"> </w:t>
            </w:r>
            <w:r>
              <w:rPr>
                <w:rFonts w:ascii="Palatino Linotype" w:hAnsi="Palatino Linotype"/>
                <w:sz w:val="20"/>
                <w:szCs w:val="20"/>
              </w:rPr>
              <w:t xml:space="preserve">with a basic and/or translational science focus </w:t>
            </w:r>
            <w:r w:rsidRPr="00E308AC">
              <w:rPr>
                <w:rFonts w:ascii="Palatino Linotype" w:hAnsi="Palatino Linotype"/>
                <w:sz w:val="20"/>
                <w:szCs w:val="20"/>
              </w:rPr>
              <w:t xml:space="preserve">that complements the </w:t>
            </w:r>
            <w:r>
              <w:rPr>
                <w:rFonts w:ascii="Palatino Linotype" w:hAnsi="Palatino Linotype"/>
                <w:sz w:val="20"/>
                <w:szCs w:val="20"/>
              </w:rPr>
              <w:t>RVC’s current research interests.</w:t>
            </w:r>
          </w:p>
          <w:p w14:paraId="62008B13" w14:textId="77777777" w:rsidR="006E3B9C" w:rsidRDefault="006E3B9C" w:rsidP="006E3B9C">
            <w:pPr>
              <w:numPr>
                <w:ilvl w:val="0"/>
                <w:numId w:val="13"/>
              </w:numPr>
              <w:tabs>
                <w:tab w:val="left" w:pos="284"/>
              </w:tabs>
              <w:ind w:left="284" w:hanging="284"/>
              <w:jc w:val="both"/>
              <w:rPr>
                <w:rFonts w:ascii="Palatino Linotype" w:hAnsi="Palatino Linotype"/>
                <w:sz w:val="20"/>
                <w:szCs w:val="20"/>
              </w:rPr>
            </w:pPr>
            <w:r>
              <w:rPr>
                <w:rFonts w:ascii="Palatino Linotype" w:hAnsi="Palatino Linotype"/>
                <w:sz w:val="20"/>
                <w:szCs w:val="20"/>
              </w:rPr>
              <w:t>Supervise research staff and post-graduate research students to a high standard.</w:t>
            </w:r>
          </w:p>
          <w:p w14:paraId="49E434E3" w14:textId="77777777" w:rsidR="006E3B9C" w:rsidRDefault="006E3B9C" w:rsidP="006E3B9C">
            <w:pPr>
              <w:numPr>
                <w:ilvl w:val="0"/>
                <w:numId w:val="13"/>
              </w:numPr>
              <w:tabs>
                <w:tab w:val="left" w:pos="284"/>
              </w:tabs>
              <w:ind w:left="284" w:hanging="284"/>
              <w:jc w:val="both"/>
              <w:rPr>
                <w:rFonts w:ascii="Palatino Linotype" w:hAnsi="Palatino Linotype"/>
                <w:sz w:val="20"/>
                <w:szCs w:val="20"/>
              </w:rPr>
            </w:pPr>
            <w:r>
              <w:rPr>
                <w:rFonts w:ascii="Palatino Linotype" w:hAnsi="Palatino Linotype"/>
                <w:sz w:val="20"/>
                <w:szCs w:val="20"/>
              </w:rPr>
              <w:t>Participate in knowledge exchange activities with stakeholders to ensure research outputs have impact.</w:t>
            </w:r>
          </w:p>
          <w:p w14:paraId="52CDD243" w14:textId="77777777" w:rsidR="006E3B9C" w:rsidRDefault="006E3B9C" w:rsidP="006E3B9C">
            <w:pPr>
              <w:numPr>
                <w:ilvl w:val="0"/>
                <w:numId w:val="13"/>
              </w:numPr>
              <w:tabs>
                <w:tab w:val="left" w:pos="284"/>
              </w:tabs>
              <w:ind w:left="284" w:hanging="284"/>
              <w:jc w:val="both"/>
              <w:rPr>
                <w:rFonts w:ascii="Palatino Linotype" w:hAnsi="Palatino Linotype"/>
                <w:sz w:val="20"/>
                <w:szCs w:val="20"/>
              </w:rPr>
            </w:pPr>
            <w:r>
              <w:rPr>
                <w:rFonts w:ascii="Palatino Linotype" w:hAnsi="Palatino Linotype"/>
                <w:sz w:val="20"/>
                <w:szCs w:val="20"/>
              </w:rPr>
              <w:t>Contribute to teaching, assessment, and administration of undergraduate courses.</w:t>
            </w:r>
          </w:p>
          <w:p w14:paraId="4C3DC8F2" w14:textId="0926415C" w:rsidR="000948C2" w:rsidRPr="0077487C" w:rsidRDefault="000948C2" w:rsidP="7C01D422">
            <w:pPr>
              <w:rPr>
                <w:rFonts w:ascii="Palatino Linotype" w:eastAsia="Palatino Linotype" w:hAnsi="Palatino Linotype" w:cs="Palatino Linotype"/>
                <w:sz w:val="20"/>
                <w:szCs w:val="20"/>
              </w:rPr>
            </w:pPr>
          </w:p>
        </w:tc>
      </w:tr>
      <w:tr w:rsidR="003C5FE9" w:rsidRPr="004411E3" w14:paraId="0C292674" w14:textId="77777777" w:rsidTr="22244683">
        <w:tc>
          <w:tcPr>
            <w:tcW w:w="10870" w:type="dxa"/>
            <w:tcBorders>
              <w:top w:val="single" w:sz="4" w:space="0" w:color="auto"/>
              <w:left w:val="single" w:sz="4" w:space="0" w:color="auto"/>
              <w:bottom w:val="single" w:sz="4" w:space="0" w:color="auto"/>
              <w:right w:val="single" w:sz="4" w:space="0" w:color="auto"/>
            </w:tcBorders>
          </w:tcPr>
          <w:p w14:paraId="27FA55AA" w14:textId="36586F8B" w:rsidR="003C5FE9" w:rsidRPr="004411E3" w:rsidRDefault="003C5FE9" w:rsidP="00AE6A2D">
            <w:pPr>
              <w:rPr>
                <w:rFonts w:ascii="Palatino Linotype" w:hAnsi="Palatino Linotype"/>
                <w:b/>
                <w:sz w:val="20"/>
                <w:szCs w:val="20"/>
              </w:rPr>
            </w:pPr>
            <w:r w:rsidRPr="004411E3">
              <w:rPr>
                <w:rFonts w:ascii="Palatino Linotype" w:hAnsi="Palatino Linotype" w:cs="Arial"/>
                <w:b/>
                <w:sz w:val="20"/>
                <w:szCs w:val="20"/>
              </w:rPr>
              <w:t xml:space="preserve">Competency: </w:t>
            </w:r>
            <w:r w:rsidR="006E3B9C">
              <w:rPr>
                <w:rFonts w:ascii="Palatino Linotype" w:hAnsi="Palatino Linotype" w:cs="Arial"/>
                <w:b/>
                <w:sz w:val="20"/>
                <w:szCs w:val="20"/>
                <w:lang w:val="en-US"/>
              </w:rPr>
              <w:t xml:space="preserve">Analysis and </w:t>
            </w:r>
            <w:r w:rsidR="006E3B9C" w:rsidRPr="00512D24">
              <w:rPr>
                <w:rFonts w:ascii="Palatino Linotype" w:hAnsi="Palatino Linotype" w:cs="Arial"/>
                <w:b/>
                <w:sz w:val="20"/>
                <w:szCs w:val="20"/>
                <w:lang w:val="en-US"/>
              </w:rPr>
              <w:t>Research</w:t>
            </w:r>
          </w:p>
          <w:p w14:paraId="49B51773" w14:textId="77777777" w:rsidR="003C5FE9" w:rsidRDefault="003C5FE9" w:rsidP="00AE6A2D">
            <w:pPr>
              <w:rPr>
                <w:rFonts w:ascii="Palatino Linotype" w:hAnsi="Palatino Linotype"/>
                <w:b/>
                <w:sz w:val="20"/>
                <w:szCs w:val="20"/>
              </w:rPr>
            </w:pPr>
            <w:r w:rsidRPr="004411E3">
              <w:rPr>
                <w:rFonts w:ascii="Palatino Linotype" w:hAnsi="Palatino Linotype"/>
                <w:b/>
                <w:sz w:val="20"/>
                <w:szCs w:val="20"/>
              </w:rPr>
              <w:t>Key tasks:</w:t>
            </w:r>
          </w:p>
          <w:p w14:paraId="4AFB4CB0" w14:textId="77777777" w:rsidR="006E3B9C" w:rsidRPr="00A04B5D" w:rsidRDefault="006E3B9C" w:rsidP="006E3B9C">
            <w:pPr>
              <w:numPr>
                <w:ilvl w:val="0"/>
                <w:numId w:val="14"/>
              </w:numPr>
              <w:jc w:val="both"/>
              <w:rPr>
                <w:rFonts w:ascii="Palatino Linotype" w:hAnsi="Palatino Linotype"/>
                <w:sz w:val="20"/>
                <w:szCs w:val="20"/>
              </w:rPr>
            </w:pPr>
            <w:r>
              <w:rPr>
                <w:rFonts w:ascii="Palatino Linotype" w:hAnsi="Palatino Linotype"/>
                <w:sz w:val="20"/>
                <w:szCs w:val="20"/>
              </w:rPr>
              <w:t>Prepare grant applications and studentship applications to secure</w:t>
            </w:r>
            <w:r w:rsidRPr="00512D24">
              <w:rPr>
                <w:rFonts w:ascii="Palatino Linotype" w:hAnsi="Palatino Linotype"/>
                <w:sz w:val="20"/>
                <w:szCs w:val="20"/>
              </w:rPr>
              <w:t xml:space="preserve"> external funding </w:t>
            </w:r>
            <w:r>
              <w:rPr>
                <w:rFonts w:ascii="Palatino Linotype" w:hAnsi="Palatino Linotype"/>
                <w:sz w:val="20"/>
                <w:szCs w:val="20"/>
              </w:rPr>
              <w:t>as Principal Investigator/co-Principal Investigator to support post-</w:t>
            </w:r>
            <w:r w:rsidRPr="00512D24">
              <w:rPr>
                <w:rFonts w:ascii="Palatino Linotype" w:hAnsi="Palatino Linotype"/>
                <w:sz w:val="20"/>
                <w:szCs w:val="20"/>
              </w:rPr>
              <w:t>doctoral research</w:t>
            </w:r>
            <w:r>
              <w:rPr>
                <w:rFonts w:ascii="Palatino Linotype" w:hAnsi="Palatino Linotype"/>
                <w:sz w:val="20"/>
                <w:szCs w:val="20"/>
              </w:rPr>
              <w:t>ers and PhD students.</w:t>
            </w:r>
            <w:r w:rsidRPr="00512D24">
              <w:rPr>
                <w:rFonts w:ascii="Palatino Linotype" w:hAnsi="Palatino Linotype"/>
                <w:sz w:val="20"/>
                <w:szCs w:val="20"/>
              </w:rPr>
              <w:t xml:space="preserve"> </w:t>
            </w:r>
          </w:p>
          <w:p w14:paraId="25B9C764" w14:textId="7F80214A" w:rsidR="006E3B9C" w:rsidRDefault="006E3B9C" w:rsidP="006E3B9C">
            <w:pPr>
              <w:numPr>
                <w:ilvl w:val="0"/>
                <w:numId w:val="14"/>
              </w:numPr>
              <w:jc w:val="both"/>
              <w:rPr>
                <w:rFonts w:ascii="Palatino Linotype" w:hAnsi="Palatino Linotype"/>
                <w:sz w:val="20"/>
                <w:szCs w:val="20"/>
              </w:rPr>
            </w:pPr>
            <w:r>
              <w:rPr>
                <w:rFonts w:ascii="Palatino Linotype" w:hAnsi="Palatino Linotype"/>
                <w:sz w:val="20"/>
                <w:szCs w:val="20"/>
              </w:rPr>
              <w:t>Lead the development of new and strengthen existing networks with other scientists</w:t>
            </w:r>
            <w:r w:rsidRPr="00512D24">
              <w:rPr>
                <w:rFonts w:ascii="Palatino Linotype" w:hAnsi="Palatino Linotype"/>
                <w:sz w:val="20"/>
                <w:szCs w:val="20"/>
              </w:rPr>
              <w:t xml:space="preserve"> </w:t>
            </w:r>
            <w:r>
              <w:rPr>
                <w:rFonts w:ascii="Palatino Linotype" w:hAnsi="Palatino Linotype"/>
                <w:sz w:val="20"/>
                <w:szCs w:val="20"/>
              </w:rPr>
              <w:t xml:space="preserve">in the field </w:t>
            </w:r>
            <w:r w:rsidRPr="00512D24">
              <w:rPr>
                <w:rFonts w:ascii="Palatino Linotype" w:hAnsi="Palatino Linotype"/>
                <w:sz w:val="20"/>
                <w:szCs w:val="20"/>
              </w:rPr>
              <w:t xml:space="preserve">both within and outside the </w:t>
            </w:r>
            <w:r>
              <w:rPr>
                <w:rFonts w:ascii="Palatino Linotype" w:hAnsi="Palatino Linotype"/>
                <w:sz w:val="20"/>
                <w:szCs w:val="20"/>
              </w:rPr>
              <w:t>RVC, bridging basic with clinical research</w:t>
            </w:r>
            <w:r w:rsidR="003F0BEE">
              <w:rPr>
                <w:rFonts w:ascii="Palatino Linotype" w:hAnsi="Palatino Linotype"/>
                <w:sz w:val="20"/>
                <w:szCs w:val="20"/>
              </w:rPr>
              <w:t>.</w:t>
            </w:r>
          </w:p>
          <w:p w14:paraId="63231DCB" w14:textId="77777777" w:rsidR="006E3B9C" w:rsidRPr="000F7841" w:rsidRDefault="006E3B9C" w:rsidP="006E3B9C">
            <w:pPr>
              <w:numPr>
                <w:ilvl w:val="0"/>
                <w:numId w:val="14"/>
              </w:numPr>
              <w:jc w:val="both"/>
              <w:rPr>
                <w:rFonts w:ascii="Palatino Linotype" w:hAnsi="Palatino Linotype"/>
                <w:sz w:val="20"/>
                <w:szCs w:val="20"/>
              </w:rPr>
            </w:pPr>
            <w:r>
              <w:rPr>
                <w:rFonts w:ascii="Palatino Linotype" w:hAnsi="Palatino Linotype"/>
                <w:sz w:val="20"/>
                <w:szCs w:val="20"/>
              </w:rPr>
              <w:t>Where possible, develop and validate non-animal models to complement existing translational research.</w:t>
            </w:r>
          </w:p>
          <w:p w14:paraId="553AE61D" w14:textId="77777777" w:rsidR="006E3B9C" w:rsidRDefault="006E3B9C" w:rsidP="006E3B9C">
            <w:pPr>
              <w:numPr>
                <w:ilvl w:val="0"/>
                <w:numId w:val="14"/>
              </w:numPr>
              <w:jc w:val="both"/>
              <w:rPr>
                <w:rFonts w:ascii="Palatino Linotype" w:hAnsi="Palatino Linotype"/>
                <w:sz w:val="20"/>
                <w:szCs w:val="20"/>
              </w:rPr>
            </w:pPr>
            <w:r>
              <w:rPr>
                <w:rFonts w:ascii="Palatino Linotype" w:hAnsi="Palatino Linotype"/>
                <w:sz w:val="20"/>
                <w:szCs w:val="20"/>
              </w:rPr>
              <w:t>Publish</w:t>
            </w:r>
            <w:r w:rsidRPr="00512D24">
              <w:rPr>
                <w:rFonts w:ascii="Palatino Linotype" w:hAnsi="Palatino Linotype"/>
                <w:sz w:val="20"/>
                <w:szCs w:val="20"/>
              </w:rPr>
              <w:t xml:space="preserve"> research articles</w:t>
            </w:r>
            <w:r>
              <w:rPr>
                <w:rFonts w:ascii="Palatino Linotype" w:hAnsi="Palatino Linotype"/>
                <w:sz w:val="20"/>
                <w:szCs w:val="20"/>
              </w:rPr>
              <w:t xml:space="preserve"> viewed as internationally excellent </w:t>
            </w:r>
            <w:r w:rsidRPr="00512D24">
              <w:rPr>
                <w:rFonts w:ascii="Palatino Linotype" w:hAnsi="Palatino Linotype"/>
                <w:sz w:val="20"/>
                <w:szCs w:val="20"/>
              </w:rPr>
              <w:t>in peer-reviewed journals</w:t>
            </w:r>
            <w:r>
              <w:rPr>
                <w:rFonts w:ascii="Palatino Linotype" w:hAnsi="Palatino Linotype"/>
                <w:sz w:val="20"/>
                <w:szCs w:val="20"/>
              </w:rPr>
              <w:t>.</w:t>
            </w:r>
          </w:p>
          <w:p w14:paraId="4F9AB98E" w14:textId="77777777" w:rsidR="006E3B9C" w:rsidRDefault="006E3B9C" w:rsidP="006E3B9C">
            <w:pPr>
              <w:numPr>
                <w:ilvl w:val="0"/>
                <w:numId w:val="14"/>
              </w:numPr>
              <w:jc w:val="both"/>
              <w:rPr>
                <w:rFonts w:ascii="Palatino Linotype" w:hAnsi="Palatino Linotype"/>
                <w:sz w:val="20"/>
                <w:szCs w:val="20"/>
              </w:rPr>
            </w:pPr>
            <w:r>
              <w:rPr>
                <w:rFonts w:ascii="Palatino Linotype" w:hAnsi="Palatino Linotype"/>
                <w:sz w:val="20"/>
                <w:szCs w:val="20"/>
              </w:rPr>
              <w:lastRenderedPageBreak/>
              <w:t>Network and establish partnerships with pharmaceutical and biotechnology companies (particularly those based in the London Biosciences Innovation Centre owned by the RVC) for collaborative research and opportunities for student placements (undergraduate and PhD level).</w:t>
            </w:r>
            <w:r w:rsidRPr="00512D24">
              <w:rPr>
                <w:rFonts w:ascii="Palatino Linotype" w:hAnsi="Palatino Linotype"/>
                <w:sz w:val="20"/>
                <w:szCs w:val="20"/>
              </w:rPr>
              <w:t xml:space="preserve"> </w:t>
            </w:r>
          </w:p>
          <w:p w14:paraId="7DCD6050" w14:textId="77777777" w:rsidR="006E3B9C" w:rsidRDefault="006E3B9C" w:rsidP="006E3B9C">
            <w:pPr>
              <w:numPr>
                <w:ilvl w:val="0"/>
                <w:numId w:val="14"/>
              </w:numPr>
              <w:jc w:val="both"/>
              <w:rPr>
                <w:rFonts w:ascii="Palatino Linotype" w:hAnsi="Palatino Linotype"/>
                <w:sz w:val="20"/>
                <w:szCs w:val="20"/>
              </w:rPr>
            </w:pPr>
            <w:r>
              <w:rPr>
                <w:rFonts w:ascii="Palatino Linotype" w:hAnsi="Palatino Linotype"/>
                <w:sz w:val="20"/>
                <w:szCs w:val="20"/>
              </w:rPr>
              <w:t>Actively disseminate research findings to ensure maximum impact.</w:t>
            </w:r>
          </w:p>
          <w:p w14:paraId="4AF4D433" w14:textId="77777777" w:rsidR="006E3B9C" w:rsidRDefault="006E3B9C" w:rsidP="006E3B9C">
            <w:pPr>
              <w:numPr>
                <w:ilvl w:val="0"/>
                <w:numId w:val="14"/>
              </w:numPr>
              <w:rPr>
                <w:rFonts w:ascii="Palatino Linotype" w:hAnsi="Palatino Linotype"/>
                <w:sz w:val="20"/>
                <w:szCs w:val="20"/>
              </w:rPr>
            </w:pPr>
            <w:r w:rsidRPr="008D36A3">
              <w:rPr>
                <w:rFonts w:ascii="Palatino Linotype" w:hAnsi="Palatino Linotype"/>
                <w:sz w:val="20"/>
                <w:szCs w:val="20"/>
              </w:rPr>
              <w:t xml:space="preserve">Supervise and train </w:t>
            </w:r>
            <w:r>
              <w:rPr>
                <w:rFonts w:ascii="Palatino Linotype" w:hAnsi="Palatino Linotype"/>
                <w:sz w:val="20"/>
                <w:szCs w:val="20"/>
              </w:rPr>
              <w:t>doctoral and masters</w:t>
            </w:r>
            <w:r w:rsidRPr="008D36A3">
              <w:rPr>
                <w:rFonts w:ascii="Palatino Linotype" w:hAnsi="Palatino Linotype"/>
                <w:sz w:val="20"/>
                <w:szCs w:val="20"/>
              </w:rPr>
              <w:t xml:space="preserve"> research students</w:t>
            </w:r>
            <w:r>
              <w:rPr>
                <w:rFonts w:ascii="Palatino Linotype" w:hAnsi="Palatino Linotype"/>
                <w:sz w:val="20"/>
                <w:szCs w:val="20"/>
              </w:rPr>
              <w:t xml:space="preserve"> and provide research experience placements for undergraduate students</w:t>
            </w:r>
            <w:r w:rsidRPr="008D36A3">
              <w:rPr>
                <w:rFonts w:ascii="Palatino Linotype" w:hAnsi="Palatino Linotype"/>
                <w:sz w:val="20"/>
                <w:szCs w:val="20"/>
              </w:rPr>
              <w:t>.</w:t>
            </w:r>
          </w:p>
          <w:p w14:paraId="4821702B" w14:textId="77777777" w:rsidR="006E3B9C" w:rsidRDefault="006E3B9C" w:rsidP="006E3B9C">
            <w:pPr>
              <w:numPr>
                <w:ilvl w:val="0"/>
                <w:numId w:val="14"/>
              </w:numPr>
              <w:rPr>
                <w:rFonts w:ascii="Palatino Linotype" w:hAnsi="Palatino Linotype"/>
                <w:sz w:val="20"/>
                <w:szCs w:val="20"/>
              </w:rPr>
            </w:pPr>
            <w:r w:rsidRPr="001A0928">
              <w:rPr>
                <w:rFonts w:ascii="Palatino Linotype" w:hAnsi="Palatino Linotype"/>
                <w:sz w:val="20"/>
                <w:szCs w:val="20"/>
              </w:rPr>
              <w:t>Undertake appropriate professional duties such as reviewer activity for research funding bodies, involvement in professional bodies</w:t>
            </w:r>
            <w:r>
              <w:rPr>
                <w:rFonts w:ascii="Palatino Linotype" w:hAnsi="Palatino Linotype"/>
                <w:sz w:val="20"/>
                <w:szCs w:val="20"/>
              </w:rPr>
              <w:t>, conference speaking and organisation, and other markers of external esteem.</w:t>
            </w:r>
          </w:p>
          <w:p w14:paraId="7A4F3042" w14:textId="4E563535" w:rsidR="006E3B9C" w:rsidRPr="006E3B9C" w:rsidRDefault="006E3B9C" w:rsidP="006E3B9C">
            <w:pPr>
              <w:numPr>
                <w:ilvl w:val="0"/>
                <w:numId w:val="14"/>
              </w:numPr>
              <w:rPr>
                <w:rFonts w:ascii="Palatino Linotype" w:hAnsi="Palatino Linotype"/>
                <w:sz w:val="20"/>
                <w:szCs w:val="20"/>
              </w:rPr>
            </w:pPr>
            <w:r w:rsidRPr="006E3B9C">
              <w:rPr>
                <w:rFonts w:ascii="Palatino Linotype" w:hAnsi="Palatino Linotype"/>
                <w:sz w:val="20"/>
                <w:szCs w:val="20"/>
              </w:rPr>
              <w:t>Follow RVC policies and practices associated with research integrity, data protection and management, and publications approval</w:t>
            </w:r>
            <w:r w:rsidR="00914934">
              <w:rPr>
                <w:rFonts w:ascii="Palatino Linotype" w:hAnsi="Palatino Linotype"/>
                <w:sz w:val="20"/>
                <w:szCs w:val="20"/>
              </w:rPr>
              <w:t>.</w:t>
            </w:r>
          </w:p>
          <w:p w14:paraId="7869C14A" w14:textId="64BD4129" w:rsidR="003C5FE9" w:rsidRPr="006E3B9C" w:rsidRDefault="003C5FE9" w:rsidP="006E3B9C">
            <w:pPr>
              <w:rPr>
                <w:rFonts w:ascii="Palatino Linotype" w:hAnsi="Palatino Linotype"/>
              </w:rPr>
            </w:pPr>
          </w:p>
        </w:tc>
      </w:tr>
      <w:tr w:rsidR="003C5FE9" w:rsidRPr="004411E3" w14:paraId="2AC0228D" w14:textId="77777777" w:rsidTr="22244683">
        <w:tc>
          <w:tcPr>
            <w:tcW w:w="10870" w:type="dxa"/>
          </w:tcPr>
          <w:p w14:paraId="0B468AF4" w14:textId="3F85DA74" w:rsidR="003C5FE9" w:rsidRDefault="003C5FE9" w:rsidP="003C5FE9">
            <w:pPr>
              <w:pStyle w:val="BodyText"/>
              <w:rPr>
                <w:rFonts w:ascii="Palatino Linotype" w:hAnsi="Palatino Linotype" w:cs="Arial"/>
                <w:b/>
                <w:bCs/>
                <w:sz w:val="20"/>
              </w:rPr>
            </w:pPr>
            <w:r w:rsidRPr="6C1A87B3">
              <w:rPr>
                <w:rFonts w:ascii="Palatino Linotype" w:hAnsi="Palatino Linotype" w:cs="Arial"/>
                <w:b/>
                <w:bCs/>
                <w:sz w:val="20"/>
              </w:rPr>
              <w:lastRenderedPageBreak/>
              <w:t xml:space="preserve">Competency: </w:t>
            </w:r>
            <w:r w:rsidR="006E3B9C">
              <w:rPr>
                <w:rFonts w:ascii="Palatino Linotype" w:hAnsi="Palatino Linotype" w:cs="Arial"/>
                <w:b/>
                <w:sz w:val="20"/>
                <w:lang w:val="en-US"/>
              </w:rPr>
              <w:t>Teaching and Learning Support</w:t>
            </w:r>
          </w:p>
          <w:p w14:paraId="26575198" w14:textId="167D8E8D" w:rsidR="000948C2" w:rsidRDefault="000948C2" w:rsidP="003C5FE9">
            <w:pPr>
              <w:pStyle w:val="BodyText"/>
              <w:rPr>
                <w:rFonts w:ascii="Palatino Linotype" w:hAnsi="Palatino Linotype"/>
                <w:sz w:val="20"/>
                <w:lang w:eastAsia="en-US"/>
              </w:rPr>
            </w:pPr>
            <w:r>
              <w:rPr>
                <w:rFonts w:ascii="Palatino Linotype" w:hAnsi="Palatino Linotype"/>
                <w:b/>
                <w:bCs/>
                <w:sz w:val="20"/>
              </w:rPr>
              <w:t>Key tasks:</w:t>
            </w:r>
          </w:p>
          <w:p w14:paraId="34B3975E" w14:textId="77777777" w:rsidR="006E3B9C" w:rsidRPr="005A2C19" w:rsidRDefault="006E3B9C" w:rsidP="006E3B9C">
            <w:pPr>
              <w:pStyle w:val="CommentText"/>
              <w:numPr>
                <w:ilvl w:val="0"/>
                <w:numId w:val="15"/>
              </w:numPr>
              <w:ind w:left="284" w:hanging="284"/>
              <w:rPr>
                <w:rFonts w:ascii="Palatino Linotype" w:hAnsi="Palatino Linotype"/>
              </w:rPr>
            </w:pPr>
            <w:r>
              <w:rPr>
                <w:rFonts w:ascii="Palatino Linotype" w:hAnsi="Palatino Linotype"/>
              </w:rPr>
              <w:t xml:space="preserve">Deliver teaching in the context of an integrated, body systems-based curriculum. </w:t>
            </w:r>
            <w:r w:rsidRPr="005A2C19">
              <w:rPr>
                <w:rFonts w:ascii="Palatino Linotype" w:hAnsi="Palatino Linotype"/>
              </w:rPr>
              <w:t xml:space="preserve">Teaching to be covered will include biology at the molecular-, cell &amp; tissue-, and whole animal levels. </w:t>
            </w:r>
            <w:r>
              <w:rPr>
                <w:rFonts w:ascii="Palatino Linotype" w:hAnsi="Palatino Linotype"/>
              </w:rPr>
              <w:t>For one post, e</w:t>
            </w:r>
            <w:r w:rsidRPr="005A2C19">
              <w:rPr>
                <w:rFonts w:ascii="Palatino Linotype" w:hAnsi="Palatino Linotype"/>
              </w:rPr>
              <w:t>xpertise in applied biomedical musculoskeletal topics would be additionally useful</w:t>
            </w:r>
            <w:r>
              <w:rPr>
                <w:rFonts w:ascii="Palatino Linotype" w:hAnsi="Palatino Linotype"/>
              </w:rPr>
              <w:t>, but not essential.</w:t>
            </w:r>
          </w:p>
          <w:p w14:paraId="766CCBE7" w14:textId="77777777" w:rsidR="001A3C32" w:rsidRPr="001A3C32" w:rsidRDefault="006E3B9C" w:rsidP="001A3C32">
            <w:pPr>
              <w:pStyle w:val="CommentText"/>
              <w:numPr>
                <w:ilvl w:val="0"/>
                <w:numId w:val="15"/>
              </w:numPr>
              <w:ind w:left="284" w:hanging="284"/>
            </w:pPr>
            <w:r>
              <w:rPr>
                <w:rFonts w:ascii="Palatino Linotype" w:hAnsi="Palatino Linotype"/>
              </w:rPr>
              <w:t>Teaching will be face-to-face and applicants should be prepared to teach outside their immediate area(s) of research expertise. Applicants should also be prepared to develop teaching for online delivery when required. Specific areas of teaching and t</w:t>
            </w:r>
            <w:r w:rsidRPr="00512D24">
              <w:rPr>
                <w:rFonts w:ascii="Palatino Linotype" w:hAnsi="Palatino Linotype"/>
              </w:rPr>
              <w:t xml:space="preserve">eaching hours will be determined in consultation with </w:t>
            </w:r>
            <w:r>
              <w:rPr>
                <w:rFonts w:ascii="Palatino Linotype" w:hAnsi="Palatino Linotype"/>
              </w:rPr>
              <w:t xml:space="preserve">the Departmental Teaching Co-ordinator and </w:t>
            </w:r>
            <w:r w:rsidRPr="00512D24">
              <w:rPr>
                <w:rFonts w:ascii="Palatino Linotype" w:hAnsi="Palatino Linotype"/>
              </w:rPr>
              <w:t>the Head of Department</w:t>
            </w:r>
            <w:r>
              <w:rPr>
                <w:rFonts w:ascii="Palatino Linotype" w:hAnsi="Palatino Linotype"/>
              </w:rPr>
              <w:t>.</w:t>
            </w:r>
          </w:p>
          <w:p w14:paraId="104907BF" w14:textId="339857CB" w:rsidR="006E3B9C" w:rsidRPr="00862F1B" w:rsidRDefault="006E3B9C" w:rsidP="001A3C32">
            <w:pPr>
              <w:pStyle w:val="CommentText"/>
              <w:numPr>
                <w:ilvl w:val="0"/>
                <w:numId w:val="15"/>
              </w:numPr>
              <w:ind w:left="284" w:hanging="284"/>
            </w:pPr>
            <w:r w:rsidRPr="001A3C32">
              <w:rPr>
                <w:rFonts w:ascii="Palatino Linotype" w:hAnsi="Palatino Linotype"/>
              </w:rPr>
              <w:t>Demonstrate commitment to delivery of quality teaching and advancement of the subjects.</w:t>
            </w:r>
          </w:p>
          <w:p w14:paraId="5CBADE29" w14:textId="77777777" w:rsidR="006E3B9C" w:rsidRPr="00512D24" w:rsidRDefault="006E3B9C" w:rsidP="006E3B9C">
            <w:pPr>
              <w:numPr>
                <w:ilvl w:val="0"/>
                <w:numId w:val="14"/>
              </w:numPr>
              <w:tabs>
                <w:tab w:val="left" w:pos="284"/>
              </w:tabs>
              <w:ind w:hanging="284"/>
              <w:rPr>
                <w:rFonts w:ascii="Palatino Linotype" w:hAnsi="Palatino Linotype"/>
                <w:sz w:val="20"/>
                <w:szCs w:val="20"/>
              </w:rPr>
            </w:pPr>
            <w:r>
              <w:rPr>
                <w:rFonts w:ascii="Palatino Linotype" w:hAnsi="Palatino Linotype"/>
                <w:sz w:val="20"/>
                <w:szCs w:val="20"/>
              </w:rPr>
              <w:t>Participate</w:t>
            </w:r>
            <w:r w:rsidRPr="00512D24">
              <w:rPr>
                <w:rFonts w:ascii="Palatino Linotype" w:hAnsi="Palatino Linotype"/>
                <w:sz w:val="20"/>
                <w:szCs w:val="20"/>
              </w:rPr>
              <w:t xml:space="preserve"> in th</w:t>
            </w:r>
            <w:r>
              <w:rPr>
                <w:rFonts w:ascii="Palatino Linotype" w:hAnsi="Palatino Linotype"/>
                <w:sz w:val="20"/>
                <w:szCs w:val="20"/>
              </w:rPr>
              <w:t>e preparation and marking of in-</w:t>
            </w:r>
            <w:r w:rsidRPr="00512D24">
              <w:rPr>
                <w:rFonts w:ascii="Palatino Linotype" w:hAnsi="Palatino Linotype"/>
                <w:sz w:val="20"/>
                <w:szCs w:val="20"/>
              </w:rPr>
              <w:t>course assessments and end of year examinations</w:t>
            </w:r>
            <w:r>
              <w:rPr>
                <w:rFonts w:ascii="Palatino Linotype" w:hAnsi="Palatino Linotype"/>
                <w:sz w:val="20"/>
                <w:szCs w:val="20"/>
              </w:rPr>
              <w:t xml:space="preserve"> and participate in oral examinations.</w:t>
            </w:r>
          </w:p>
          <w:p w14:paraId="07E9B872" w14:textId="701F37CB" w:rsidR="006E3B9C" w:rsidRPr="0054706E" w:rsidRDefault="006E3B9C" w:rsidP="006E3B9C">
            <w:pPr>
              <w:numPr>
                <w:ilvl w:val="0"/>
                <w:numId w:val="14"/>
              </w:numPr>
              <w:tabs>
                <w:tab w:val="left" w:pos="284"/>
              </w:tabs>
              <w:ind w:hanging="284"/>
              <w:rPr>
                <w:rFonts w:ascii="Palatino Linotype" w:hAnsi="Palatino Linotype"/>
                <w:sz w:val="20"/>
                <w:szCs w:val="20"/>
              </w:rPr>
            </w:pPr>
            <w:r w:rsidRPr="0054706E">
              <w:rPr>
                <w:rFonts w:ascii="Palatino Linotype" w:hAnsi="Palatino Linotype" w:cs="Arial"/>
                <w:sz w:val="20"/>
                <w:szCs w:val="20"/>
              </w:rPr>
              <w:t>Serve as an academic tutor for students studying biosciences and veterinary medicine</w:t>
            </w:r>
            <w:r w:rsidR="00457549">
              <w:rPr>
                <w:rFonts w:ascii="Palatino Linotype" w:hAnsi="Palatino Linotype" w:cs="Arial"/>
                <w:sz w:val="20"/>
                <w:szCs w:val="20"/>
              </w:rPr>
              <w:t>.</w:t>
            </w:r>
          </w:p>
          <w:p w14:paraId="2C558FF5" w14:textId="77777777" w:rsidR="006E3B9C" w:rsidRPr="008D36A3" w:rsidRDefault="006E3B9C" w:rsidP="006E3B9C">
            <w:pPr>
              <w:numPr>
                <w:ilvl w:val="0"/>
                <w:numId w:val="14"/>
              </w:numPr>
              <w:tabs>
                <w:tab w:val="left" w:pos="284"/>
              </w:tabs>
              <w:ind w:hanging="284"/>
              <w:rPr>
                <w:rFonts w:ascii="Palatino Linotype" w:hAnsi="Palatino Linotype"/>
                <w:sz w:val="20"/>
                <w:szCs w:val="20"/>
              </w:rPr>
            </w:pPr>
            <w:r>
              <w:rPr>
                <w:rFonts w:ascii="Palatino Linotype" w:hAnsi="Palatino Linotype"/>
                <w:sz w:val="20"/>
                <w:szCs w:val="20"/>
              </w:rPr>
              <w:t>Participate</w:t>
            </w:r>
            <w:r w:rsidRPr="00512D24">
              <w:rPr>
                <w:rFonts w:ascii="Palatino Linotype" w:hAnsi="Palatino Linotype"/>
                <w:sz w:val="20"/>
                <w:szCs w:val="20"/>
              </w:rPr>
              <w:t xml:space="preserve"> in student </w:t>
            </w:r>
            <w:r>
              <w:rPr>
                <w:rFonts w:ascii="Palatino Linotype" w:hAnsi="Palatino Linotype"/>
                <w:sz w:val="20"/>
                <w:szCs w:val="20"/>
              </w:rPr>
              <w:t xml:space="preserve">recruitment and </w:t>
            </w:r>
            <w:r w:rsidRPr="00512D24">
              <w:rPr>
                <w:rFonts w:ascii="Palatino Linotype" w:hAnsi="Palatino Linotype"/>
                <w:sz w:val="20"/>
                <w:szCs w:val="20"/>
              </w:rPr>
              <w:t xml:space="preserve">support </w:t>
            </w:r>
            <w:r>
              <w:rPr>
                <w:rFonts w:ascii="Palatino Linotype" w:hAnsi="Palatino Linotype"/>
                <w:sz w:val="20"/>
                <w:szCs w:val="20"/>
              </w:rPr>
              <w:t>activities.</w:t>
            </w:r>
          </w:p>
          <w:p w14:paraId="698079BA" w14:textId="77777777" w:rsidR="006E3B9C" w:rsidRPr="00512D24" w:rsidRDefault="006E3B9C" w:rsidP="006E3B9C">
            <w:pPr>
              <w:numPr>
                <w:ilvl w:val="0"/>
                <w:numId w:val="14"/>
              </w:numPr>
              <w:tabs>
                <w:tab w:val="left" w:pos="284"/>
              </w:tabs>
              <w:ind w:hanging="284"/>
              <w:jc w:val="both"/>
              <w:rPr>
                <w:rFonts w:ascii="Palatino Linotype" w:hAnsi="Palatino Linotype"/>
                <w:sz w:val="20"/>
                <w:szCs w:val="20"/>
              </w:rPr>
            </w:pPr>
            <w:r>
              <w:rPr>
                <w:rFonts w:ascii="Palatino Linotype" w:hAnsi="Palatino Linotype"/>
                <w:sz w:val="20"/>
                <w:szCs w:val="20"/>
              </w:rPr>
              <w:t>Design, supervise and assess undergraduate and postgraduate (Masters) research projects as part of taught programmes.</w:t>
            </w:r>
          </w:p>
          <w:p w14:paraId="00CAB89B" w14:textId="77777777" w:rsidR="006E3B9C" w:rsidRDefault="006E3B9C" w:rsidP="006E3B9C">
            <w:pPr>
              <w:numPr>
                <w:ilvl w:val="0"/>
                <w:numId w:val="14"/>
              </w:numPr>
              <w:tabs>
                <w:tab w:val="left" w:pos="284"/>
              </w:tabs>
              <w:ind w:hanging="284"/>
              <w:rPr>
                <w:rFonts w:ascii="Palatino Linotype" w:hAnsi="Palatino Linotype" w:cs="Arial"/>
                <w:b/>
                <w:sz w:val="20"/>
                <w:szCs w:val="20"/>
                <w:lang w:val="en-US"/>
              </w:rPr>
            </w:pPr>
            <w:r w:rsidRPr="00866EE3">
              <w:rPr>
                <w:rFonts w:ascii="Palatino Linotype" w:hAnsi="Palatino Linotype"/>
                <w:sz w:val="20"/>
                <w:szCs w:val="20"/>
              </w:rPr>
              <w:t>Obtain a teaching qualification, if not already held.</w:t>
            </w:r>
          </w:p>
          <w:p w14:paraId="7C18B23A" w14:textId="77777777" w:rsidR="006E3B9C" w:rsidRDefault="006E3B9C" w:rsidP="006E3B9C">
            <w:pPr>
              <w:numPr>
                <w:ilvl w:val="0"/>
                <w:numId w:val="14"/>
              </w:numPr>
              <w:tabs>
                <w:tab w:val="left" w:pos="284"/>
              </w:tabs>
              <w:ind w:hanging="284"/>
              <w:rPr>
                <w:rFonts w:ascii="Palatino Linotype" w:hAnsi="Palatino Linotype" w:cs="Arial"/>
                <w:b/>
                <w:sz w:val="20"/>
                <w:szCs w:val="20"/>
                <w:lang w:val="en-US"/>
              </w:rPr>
            </w:pPr>
            <w:r w:rsidRPr="00866EE3">
              <w:rPr>
                <w:rFonts w:ascii="Palatino Linotype" w:hAnsi="Palatino Linotype" w:cs="Arial"/>
                <w:sz w:val="20"/>
                <w:szCs w:val="20"/>
              </w:rPr>
              <w:t xml:space="preserve">Provide leadership for teaching </w:t>
            </w:r>
            <w:r>
              <w:rPr>
                <w:rFonts w:ascii="Palatino Linotype" w:hAnsi="Palatino Linotype" w:cs="Arial"/>
                <w:sz w:val="20"/>
                <w:szCs w:val="20"/>
              </w:rPr>
              <w:t>(</w:t>
            </w:r>
            <w:r w:rsidRPr="00866EE3">
              <w:rPr>
                <w:rFonts w:ascii="Palatino Linotype" w:hAnsi="Palatino Linotype" w:cs="Arial"/>
                <w:sz w:val="20"/>
                <w:szCs w:val="20"/>
              </w:rPr>
              <w:t>e.g. Module Leader</w:t>
            </w:r>
            <w:r>
              <w:rPr>
                <w:rFonts w:ascii="Palatino Linotype" w:hAnsi="Palatino Linotype" w:cs="Arial"/>
                <w:sz w:val="20"/>
                <w:szCs w:val="20"/>
              </w:rPr>
              <w:t>; Year Leader)</w:t>
            </w:r>
            <w:r w:rsidRPr="00866EE3">
              <w:rPr>
                <w:rFonts w:ascii="Palatino Linotype" w:hAnsi="Palatino Linotype" w:cs="Arial"/>
                <w:sz w:val="20"/>
                <w:szCs w:val="20"/>
              </w:rPr>
              <w:t>, as required.</w:t>
            </w:r>
          </w:p>
          <w:p w14:paraId="5A7A4372" w14:textId="77777777" w:rsidR="006E3B9C" w:rsidRPr="00866EE3" w:rsidRDefault="006E3B9C" w:rsidP="006E3B9C">
            <w:pPr>
              <w:numPr>
                <w:ilvl w:val="0"/>
                <w:numId w:val="14"/>
              </w:numPr>
              <w:tabs>
                <w:tab w:val="left" w:pos="284"/>
              </w:tabs>
              <w:ind w:hanging="284"/>
              <w:rPr>
                <w:rFonts w:ascii="Palatino Linotype" w:hAnsi="Palatino Linotype" w:cs="Arial"/>
                <w:b/>
                <w:sz w:val="20"/>
                <w:szCs w:val="20"/>
                <w:lang w:val="en-US"/>
              </w:rPr>
            </w:pPr>
            <w:r w:rsidRPr="00866EE3">
              <w:rPr>
                <w:rFonts w:ascii="Palatino Linotype" w:hAnsi="Palatino Linotype"/>
                <w:sz w:val="20"/>
                <w:szCs w:val="20"/>
              </w:rPr>
              <w:t>Participate in the development of new courses and revised curricula as required.</w:t>
            </w:r>
          </w:p>
          <w:p w14:paraId="487AD166" w14:textId="4F1C096B" w:rsidR="003C5FE9" w:rsidRPr="00EC5CF9" w:rsidRDefault="003C5FE9" w:rsidP="006E3B9C">
            <w:pPr>
              <w:pStyle w:val="BodyText"/>
              <w:rPr>
                <w:rFonts w:ascii="Palatino Linotype" w:hAnsi="Palatino Linotype"/>
                <w:sz w:val="20"/>
                <w:lang w:eastAsia="en-US"/>
              </w:rPr>
            </w:pPr>
          </w:p>
        </w:tc>
      </w:tr>
      <w:tr w:rsidR="00035450" w:rsidRPr="004411E3" w14:paraId="0CA8735B" w14:textId="77777777" w:rsidTr="22244683">
        <w:tc>
          <w:tcPr>
            <w:tcW w:w="10870" w:type="dxa"/>
          </w:tcPr>
          <w:p w14:paraId="6137FA67" w14:textId="6922A949" w:rsidR="0006073E" w:rsidRPr="003E7239" w:rsidRDefault="00035450" w:rsidP="00035450">
            <w:pPr>
              <w:pStyle w:val="Heading3"/>
              <w:rPr>
                <w:rFonts w:ascii="Palatino Linotype" w:hAnsi="Palatino Linotype" w:cs="Arial"/>
                <w:b/>
                <w:i w:val="0"/>
                <w:color w:val="000000" w:themeColor="text1"/>
                <w:sz w:val="20"/>
                <w:lang w:eastAsia="en-US"/>
              </w:rPr>
            </w:pPr>
            <w:r w:rsidRPr="003E7239">
              <w:rPr>
                <w:rFonts w:ascii="Palatino Linotype" w:hAnsi="Palatino Linotype" w:cs="Arial"/>
                <w:b/>
                <w:i w:val="0"/>
                <w:color w:val="000000" w:themeColor="text1"/>
                <w:sz w:val="20"/>
                <w:lang w:eastAsia="en-US"/>
              </w:rPr>
              <w:t xml:space="preserve">Competency: </w:t>
            </w:r>
            <w:r w:rsidR="006E3B9C" w:rsidRPr="006E3B9C">
              <w:rPr>
                <w:rFonts w:ascii="Palatino Linotype" w:hAnsi="Palatino Linotype" w:cs="Arial"/>
                <w:b/>
                <w:i w:val="0"/>
                <w:color w:val="000000" w:themeColor="text1"/>
                <w:sz w:val="20"/>
                <w:lang w:eastAsia="en-US"/>
              </w:rPr>
              <w:t>Administration</w:t>
            </w:r>
          </w:p>
          <w:p w14:paraId="761289CD" w14:textId="77777777" w:rsidR="00035450" w:rsidRPr="003E7239" w:rsidRDefault="00035450" w:rsidP="00035450">
            <w:pPr>
              <w:rPr>
                <w:rFonts w:ascii="Palatino Linotype" w:hAnsi="Palatino Linotype" w:cs="Arial"/>
                <w:b/>
                <w:color w:val="000000" w:themeColor="text1"/>
                <w:sz w:val="20"/>
                <w:szCs w:val="20"/>
              </w:rPr>
            </w:pPr>
            <w:r w:rsidRPr="003E7239">
              <w:rPr>
                <w:rFonts w:ascii="Palatino Linotype" w:hAnsi="Palatino Linotype" w:cs="Arial"/>
                <w:b/>
                <w:color w:val="000000" w:themeColor="text1"/>
                <w:sz w:val="20"/>
                <w:szCs w:val="20"/>
              </w:rPr>
              <w:t xml:space="preserve">Key tasks: </w:t>
            </w:r>
          </w:p>
          <w:p w14:paraId="4DA27ACE" w14:textId="77777777" w:rsidR="006E3B9C" w:rsidRPr="006E3B9C" w:rsidRDefault="006E3B9C" w:rsidP="006E3B9C">
            <w:pPr>
              <w:numPr>
                <w:ilvl w:val="0"/>
                <w:numId w:val="14"/>
              </w:numPr>
              <w:tabs>
                <w:tab w:val="left" w:pos="284"/>
              </w:tabs>
              <w:ind w:hanging="284"/>
              <w:rPr>
                <w:rFonts w:ascii="Palatino Linotype" w:hAnsi="Palatino Linotype"/>
                <w:sz w:val="20"/>
                <w:szCs w:val="20"/>
              </w:rPr>
            </w:pPr>
            <w:r w:rsidRPr="006E3B9C">
              <w:rPr>
                <w:rFonts w:ascii="Palatino Linotype" w:hAnsi="Palatino Linotype"/>
                <w:sz w:val="20"/>
                <w:szCs w:val="20"/>
              </w:rPr>
              <w:t>Satisfactorily perform administrative duties associated with the job grade.</w:t>
            </w:r>
          </w:p>
          <w:p w14:paraId="6D4E202D" w14:textId="77777777" w:rsidR="006E3B9C" w:rsidRPr="006E3B9C" w:rsidRDefault="006E3B9C" w:rsidP="006E3B9C">
            <w:pPr>
              <w:numPr>
                <w:ilvl w:val="0"/>
                <w:numId w:val="14"/>
              </w:numPr>
              <w:tabs>
                <w:tab w:val="left" w:pos="284"/>
              </w:tabs>
              <w:ind w:hanging="284"/>
              <w:rPr>
                <w:rFonts w:ascii="Palatino Linotype" w:hAnsi="Palatino Linotype"/>
                <w:sz w:val="20"/>
                <w:szCs w:val="20"/>
              </w:rPr>
            </w:pPr>
            <w:r w:rsidRPr="006E3B9C">
              <w:rPr>
                <w:rFonts w:ascii="Palatino Linotype" w:hAnsi="Palatino Linotype"/>
                <w:sz w:val="20"/>
                <w:szCs w:val="20"/>
              </w:rPr>
              <w:t>Attend departmental meetings and actively engage in discussions regarding policy and procedures to implement the department’s objectives and the RVC’s Strategic Plan.</w:t>
            </w:r>
          </w:p>
          <w:p w14:paraId="0EFA1DB8" w14:textId="33E016FC" w:rsidR="00035450" w:rsidRPr="00D23C18" w:rsidRDefault="00035450" w:rsidP="006E3B9C">
            <w:pPr>
              <w:ind w:left="360"/>
              <w:rPr>
                <w:rFonts w:ascii="Palatino Linotype" w:hAnsi="Palatino Linotype" w:cs="Arial"/>
                <w:sz w:val="20"/>
                <w:szCs w:val="20"/>
              </w:rPr>
            </w:pPr>
          </w:p>
        </w:tc>
      </w:tr>
      <w:tr w:rsidR="001E47E9" w:rsidRPr="004411E3" w14:paraId="6287DCE7" w14:textId="77777777" w:rsidTr="22244683">
        <w:tc>
          <w:tcPr>
            <w:tcW w:w="10870" w:type="dxa"/>
          </w:tcPr>
          <w:p w14:paraId="22B46F12" w14:textId="2D94BB88" w:rsidR="001E47E9" w:rsidRPr="000B4386" w:rsidRDefault="001E47E9" w:rsidP="001E47E9">
            <w:pPr>
              <w:rPr>
                <w:rFonts w:ascii="Palatino Linotype" w:hAnsi="Palatino Linotype" w:cs="Arial"/>
                <w:b/>
                <w:sz w:val="20"/>
                <w:szCs w:val="20"/>
              </w:rPr>
            </w:pPr>
            <w:r w:rsidRPr="000B4386">
              <w:rPr>
                <w:rFonts w:ascii="Palatino Linotype" w:hAnsi="Palatino Linotype" w:cs="Arial"/>
                <w:b/>
                <w:sz w:val="20"/>
                <w:szCs w:val="20"/>
              </w:rPr>
              <w:t xml:space="preserve">Competency: </w:t>
            </w:r>
            <w:r w:rsidR="006E3B9C">
              <w:rPr>
                <w:rFonts w:ascii="Palatino Linotype" w:hAnsi="Palatino Linotype" w:cs="Arial"/>
                <w:b/>
                <w:sz w:val="20"/>
                <w:szCs w:val="20"/>
                <w:lang w:val="en-US"/>
              </w:rPr>
              <w:t>Communication</w:t>
            </w:r>
          </w:p>
          <w:p w14:paraId="7F15BCC2" w14:textId="77777777" w:rsidR="001E47E9" w:rsidRPr="004411E3" w:rsidRDefault="001E47E9" w:rsidP="001E47E9">
            <w:pPr>
              <w:rPr>
                <w:rFonts w:ascii="Palatino Linotype" w:hAnsi="Palatino Linotype" w:cs="Arial"/>
                <w:b/>
                <w:sz w:val="20"/>
                <w:szCs w:val="20"/>
              </w:rPr>
            </w:pPr>
            <w:r w:rsidRPr="004411E3">
              <w:rPr>
                <w:rFonts w:ascii="Palatino Linotype" w:hAnsi="Palatino Linotype" w:cs="Arial"/>
                <w:b/>
                <w:sz w:val="20"/>
                <w:szCs w:val="20"/>
              </w:rPr>
              <w:t xml:space="preserve">Key tasks: </w:t>
            </w:r>
          </w:p>
          <w:p w14:paraId="558491C7" w14:textId="77777777" w:rsidR="006E3B9C" w:rsidRPr="006E3B9C" w:rsidRDefault="006E3B9C" w:rsidP="006E3B9C">
            <w:pPr>
              <w:numPr>
                <w:ilvl w:val="0"/>
                <w:numId w:val="14"/>
              </w:numPr>
              <w:tabs>
                <w:tab w:val="left" w:pos="284"/>
              </w:tabs>
              <w:ind w:hanging="284"/>
              <w:rPr>
                <w:rFonts w:ascii="Palatino Linotype" w:hAnsi="Palatino Linotype"/>
                <w:sz w:val="20"/>
                <w:szCs w:val="20"/>
              </w:rPr>
            </w:pPr>
            <w:r w:rsidRPr="006E3B9C">
              <w:rPr>
                <w:rFonts w:ascii="Palatino Linotype" w:hAnsi="Palatino Linotype"/>
                <w:sz w:val="20"/>
                <w:szCs w:val="20"/>
              </w:rPr>
              <w:t>Communicate effectively with RVC students and colleagues (both internal and external to the RVC) using a range of methods, demonstrating a high level of inter-personal skills.</w:t>
            </w:r>
          </w:p>
          <w:p w14:paraId="59D95695" w14:textId="77777777" w:rsidR="006E3B9C" w:rsidRPr="006E3B9C" w:rsidRDefault="006E3B9C" w:rsidP="006E3B9C">
            <w:pPr>
              <w:numPr>
                <w:ilvl w:val="0"/>
                <w:numId w:val="14"/>
              </w:numPr>
              <w:tabs>
                <w:tab w:val="left" w:pos="284"/>
              </w:tabs>
              <w:ind w:hanging="284"/>
              <w:rPr>
                <w:rFonts w:ascii="Palatino Linotype" w:hAnsi="Palatino Linotype"/>
                <w:sz w:val="20"/>
                <w:szCs w:val="20"/>
              </w:rPr>
            </w:pPr>
            <w:r w:rsidRPr="006E3B9C">
              <w:rPr>
                <w:rFonts w:ascii="Palatino Linotype" w:hAnsi="Palatino Linotype"/>
                <w:sz w:val="20"/>
                <w:szCs w:val="20"/>
              </w:rPr>
              <w:t>Actively undertake knowledge exchange activities to maximise the impact of new knowledge generated by your research.</w:t>
            </w:r>
          </w:p>
          <w:p w14:paraId="01DB836D" w14:textId="77777777" w:rsidR="006E3B9C" w:rsidRPr="006E3B9C" w:rsidRDefault="006E3B9C" w:rsidP="006E3B9C">
            <w:pPr>
              <w:numPr>
                <w:ilvl w:val="0"/>
                <w:numId w:val="14"/>
              </w:numPr>
              <w:tabs>
                <w:tab w:val="left" w:pos="284"/>
              </w:tabs>
              <w:ind w:hanging="284"/>
              <w:rPr>
                <w:rFonts w:ascii="Palatino Linotype" w:hAnsi="Palatino Linotype"/>
                <w:sz w:val="20"/>
                <w:szCs w:val="20"/>
              </w:rPr>
            </w:pPr>
            <w:r w:rsidRPr="006E3B9C">
              <w:rPr>
                <w:rFonts w:ascii="Palatino Linotype" w:hAnsi="Palatino Linotype"/>
                <w:sz w:val="20"/>
                <w:szCs w:val="20"/>
              </w:rPr>
              <w:t>Contribute to RVC open days and Public Engagement activities as appropriate.</w:t>
            </w:r>
          </w:p>
          <w:p w14:paraId="5D4D9249" w14:textId="78AC6CDD" w:rsidR="006E3B9C" w:rsidRPr="006E3B9C" w:rsidRDefault="006E3B9C" w:rsidP="006E3B9C">
            <w:pPr>
              <w:numPr>
                <w:ilvl w:val="0"/>
                <w:numId w:val="14"/>
              </w:numPr>
              <w:tabs>
                <w:tab w:val="left" w:pos="284"/>
              </w:tabs>
              <w:ind w:hanging="284"/>
              <w:rPr>
                <w:rFonts w:ascii="Palatino Linotype" w:hAnsi="Palatino Linotype"/>
                <w:sz w:val="20"/>
                <w:szCs w:val="20"/>
              </w:rPr>
            </w:pPr>
            <w:r w:rsidRPr="006E3B9C">
              <w:rPr>
                <w:rFonts w:ascii="Palatino Linotype" w:hAnsi="Palatino Linotype"/>
                <w:sz w:val="20"/>
                <w:szCs w:val="20"/>
              </w:rPr>
              <w:t>Contribute to RVC’s commitment to the openness concordat on animal use in research and the institutional 3Rs strategy</w:t>
            </w:r>
            <w:r w:rsidR="00457549">
              <w:rPr>
                <w:rFonts w:ascii="Palatino Linotype" w:hAnsi="Palatino Linotype"/>
                <w:sz w:val="20"/>
                <w:szCs w:val="20"/>
              </w:rPr>
              <w:t>.</w:t>
            </w:r>
          </w:p>
          <w:p w14:paraId="2988072C" w14:textId="10EB6575" w:rsidR="001E47E9" w:rsidRPr="001E47E9" w:rsidRDefault="001E47E9" w:rsidP="006E3B9C">
            <w:pPr>
              <w:ind w:left="360"/>
              <w:rPr>
                <w:rFonts w:ascii="Palatino Linotype" w:hAnsi="Palatino Linotype"/>
                <w:sz w:val="20"/>
                <w:szCs w:val="20"/>
              </w:rPr>
            </w:pPr>
          </w:p>
        </w:tc>
      </w:tr>
      <w:tr w:rsidR="00EC5CF9" w:rsidRPr="00E90C12" w14:paraId="51FD186F" w14:textId="77777777" w:rsidTr="22244683">
        <w:tc>
          <w:tcPr>
            <w:tcW w:w="10870" w:type="dxa"/>
          </w:tcPr>
          <w:p w14:paraId="71D2CCD9" w14:textId="473E5972" w:rsidR="00EC5CF9" w:rsidRPr="004411E3" w:rsidRDefault="00EC5CF9" w:rsidP="00AE6A2D">
            <w:pPr>
              <w:rPr>
                <w:rFonts w:ascii="Palatino Linotype" w:hAnsi="Palatino Linotype"/>
                <w:b/>
                <w:sz w:val="20"/>
                <w:szCs w:val="20"/>
              </w:rPr>
            </w:pPr>
            <w:r w:rsidRPr="004411E3">
              <w:rPr>
                <w:rFonts w:ascii="Palatino Linotype" w:hAnsi="Palatino Linotype" w:cs="Arial"/>
                <w:b/>
                <w:sz w:val="20"/>
                <w:szCs w:val="20"/>
              </w:rPr>
              <w:lastRenderedPageBreak/>
              <w:t xml:space="preserve">Competency: </w:t>
            </w:r>
            <w:r w:rsidR="006E3B9C">
              <w:rPr>
                <w:rFonts w:ascii="Palatino Linotype" w:hAnsi="Palatino Linotype" w:cs="Arial"/>
                <w:b/>
                <w:sz w:val="20"/>
                <w:szCs w:val="20"/>
                <w:lang w:val="en-US"/>
              </w:rPr>
              <w:t>Teamwork and Motivation</w:t>
            </w:r>
          </w:p>
          <w:p w14:paraId="3F09A05C" w14:textId="77777777" w:rsidR="00EC5CF9" w:rsidRDefault="00EC5CF9" w:rsidP="00AE6A2D">
            <w:pPr>
              <w:rPr>
                <w:rFonts w:ascii="Palatino Linotype" w:hAnsi="Palatino Linotype"/>
                <w:b/>
                <w:sz w:val="20"/>
                <w:szCs w:val="20"/>
              </w:rPr>
            </w:pPr>
            <w:r w:rsidRPr="004411E3">
              <w:rPr>
                <w:rFonts w:ascii="Palatino Linotype" w:hAnsi="Palatino Linotype"/>
                <w:b/>
                <w:sz w:val="20"/>
                <w:szCs w:val="20"/>
              </w:rPr>
              <w:t>Key tasks:</w:t>
            </w:r>
          </w:p>
          <w:p w14:paraId="323941DE" w14:textId="77777777" w:rsidR="006E3B9C" w:rsidRDefault="006E3B9C" w:rsidP="006E3B9C">
            <w:pPr>
              <w:numPr>
                <w:ilvl w:val="0"/>
                <w:numId w:val="16"/>
              </w:numPr>
              <w:tabs>
                <w:tab w:val="left" w:pos="284"/>
              </w:tabs>
              <w:ind w:hanging="284"/>
              <w:jc w:val="both"/>
              <w:rPr>
                <w:rFonts w:ascii="Palatino Linotype" w:hAnsi="Palatino Linotype" w:cs="Arial"/>
                <w:sz w:val="20"/>
                <w:szCs w:val="20"/>
              </w:rPr>
            </w:pPr>
            <w:r>
              <w:rPr>
                <w:rFonts w:ascii="Palatino Linotype" w:hAnsi="Palatino Linotype" w:cs="Arial"/>
                <w:sz w:val="20"/>
                <w:szCs w:val="20"/>
              </w:rPr>
              <w:t xml:space="preserve">Motivate postgraduate students/laboratory workers, and undergraduate students, and support their development. </w:t>
            </w:r>
          </w:p>
          <w:p w14:paraId="59A0B7F7" w14:textId="77777777" w:rsidR="006E3B9C" w:rsidRPr="00386891" w:rsidRDefault="006E3B9C" w:rsidP="006E3B9C">
            <w:pPr>
              <w:numPr>
                <w:ilvl w:val="0"/>
                <w:numId w:val="16"/>
              </w:numPr>
              <w:tabs>
                <w:tab w:val="left" w:pos="284"/>
              </w:tabs>
              <w:ind w:hanging="284"/>
              <w:jc w:val="both"/>
              <w:rPr>
                <w:rFonts w:ascii="Palatino Linotype" w:hAnsi="Palatino Linotype" w:cs="Arial"/>
                <w:b/>
                <w:sz w:val="20"/>
                <w:szCs w:val="20"/>
                <w:lang w:val="en-US"/>
              </w:rPr>
            </w:pPr>
            <w:r>
              <w:rPr>
                <w:rFonts w:ascii="Palatino Linotype" w:hAnsi="Palatino Linotype" w:cs="Arial"/>
                <w:sz w:val="20"/>
                <w:szCs w:val="20"/>
              </w:rPr>
              <w:t>Promote equal opportunities in accordance with the RVC’s Equality Strategy.</w:t>
            </w:r>
          </w:p>
          <w:p w14:paraId="05BE622A" w14:textId="09D95FE3" w:rsidR="006E3B9C" w:rsidRPr="00386891" w:rsidRDefault="006E3B9C" w:rsidP="006E3B9C">
            <w:pPr>
              <w:numPr>
                <w:ilvl w:val="0"/>
                <w:numId w:val="16"/>
              </w:numPr>
              <w:tabs>
                <w:tab w:val="left" w:pos="284"/>
              </w:tabs>
              <w:ind w:hanging="284"/>
              <w:jc w:val="both"/>
              <w:rPr>
                <w:rFonts w:ascii="Palatino Linotype" w:hAnsi="Palatino Linotype" w:cs="Arial"/>
                <w:bCs/>
                <w:sz w:val="20"/>
                <w:szCs w:val="20"/>
                <w:lang w:val="en-US"/>
              </w:rPr>
            </w:pPr>
            <w:r w:rsidRPr="00386891">
              <w:rPr>
                <w:rFonts w:ascii="Palatino Linotype" w:hAnsi="Palatino Linotype" w:cs="Arial"/>
                <w:bCs/>
                <w:sz w:val="20"/>
                <w:szCs w:val="20"/>
                <w:lang w:val="en-US"/>
              </w:rPr>
              <w:t>Actively support a positive departmental culture</w:t>
            </w:r>
            <w:r w:rsidR="00457549">
              <w:rPr>
                <w:rFonts w:ascii="Palatino Linotype" w:hAnsi="Palatino Linotype" w:cs="Arial"/>
                <w:bCs/>
                <w:sz w:val="20"/>
                <w:szCs w:val="20"/>
                <w:lang w:val="en-US"/>
              </w:rPr>
              <w:t>.</w:t>
            </w:r>
          </w:p>
          <w:p w14:paraId="185A0EF9" w14:textId="033DE788" w:rsidR="00EC5CF9" w:rsidRPr="00E90C12" w:rsidRDefault="00EC5CF9" w:rsidP="006E3B9C">
            <w:pPr>
              <w:rPr>
                <w:rFonts w:ascii="Palatino Linotype" w:hAnsi="Palatino Linotype" w:cs="Arial"/>
                <w:b/>
                <w:bCs/>
                <w:sz w:val="20"/>
                <w:szCs w:val="20"/>
              </w:rPr>
            </w:pPr>
          </w:p>
        </w:tc>
      </w:tr>
      <w:tr w:rsidR="00EC5CF9" w:rsidRPr="003862BE" w14:paraId="45DB1780" w14:textId="77777777" w:rsidTr="000948C2">
        <w:trPr>
          <w:trHeight w:val="70"/>
        </w:trPr>
        <w:tc>
          <w:tcPr>
            <w:tcW w:w="10870" w:type="dxa"/>
            <w:tcBorders>
              <w:top w:val="single" w:sz="4" w:space="0" w:color="auto"/>
              <w:left w:val="single" w:sz="4" w:space="0" w:color="auto"/>
              <w:bottom w:val="single" w:sz="4" w:space="0" w:color="auto"/>
              <w:right w:val="single" w:sz="4" w:space="0" w:color="auto"/>
            </w:tcBorders>
          </w:tcPr>
          <w:p w14:paraId="6503B9E5" w14:textId="085C777F" w:rsidR="006E3B9C" w:rsidRPr="004411E3" w:rsidRDefault="006E3B9C" w:rsidP="006E3B9C">
            <w:pPr>
              <w:rPr>
                <w:rFonts w:ascii="Palatino Linotype" w:hAnsi="Palatino Linotype"/>
                <w:b/>
                <w:sz w:val="20"/>
                <w:szCs w:val="20"/>
              </w:rPr>
            </w:pPr>
            <w:r w:rsidRPr="004411E3">
              <w:rPr>
                <w:rFonts w:ascii="Palatino Linotype" w:hAnsi="Palatino Linotype" w:cs="Arial"/>
                <w:b/>
                <w:sz w:val="20"/>
                <w:szCs w:val="20"/>
              </w:rPr>
              <w:t xml:space="preserve">Competency: </w:t>
            </w:r>
            <w:r>
              <w:rPr>
                <w:rFonts w:ascii="Palatino Linotype" w:hAnsi="Palatino Linotype" w:cs="Arial"/>
                <w:b/>
                <w:sz w:val="20"/>
                <w:szCs w:val="20"/>
                <w:lang w:val="en-US"/>
              </w:rPr>
              <w:t>Work Environment</w:t>
            </w:r>
          </w:p>
          <w:p w14:paraId="5AFF64E6" w14:textId="77777777" w:rsidR="006E3B9C" w:rsidRDefault="006E3B9C" w:rsidP="006E3B9C">
            <w:pPr>
              <w:rPr>
                <w:rFonts w:ascii="Palatino Linotype" w:hAnsi="Palatino Linotype"/>
                <w:b/>
                <w:sz w:val="20"/>
                <w:szCs w:val="20"/>
              </w:rPr>
            </w:pPr>
            <w:r w:rsidRPr="004411E3">
              <w:rPr>
                <w:rFonts w:ascii="Palatino Linotype" w:hAnsi="Palatino Linotype"/>
                <w:b/>
                <w:sz w:val="20"/>
                <w:szCs w:val="20"/>
              </w:rPr>
              <w:t>Key tasks:</w:t>
            </w:r>
          </w:p>
          <w:p w14:paraId="51FD1F4F" w14:textId="77777777" w:rsidR="006E3B9C" w:rsidRPr="00394879" w:rsidRDefault="006E3B9C" w:rsidP="006E3B9C">
            <w:pPr>
              <w:numPr>
                <w:ilvl w:val="0"/>
                <w:numId w:val="16"/>
              </w:numPr>
              <w:tabs>
                <w:tab w:val="left" w:pos="284"/>
              </w:tabs>
              <w:ind w:hanging="284"/>
              <w:jc w:val="both"/>
              <w:rPr>
                <w:rFonts w:ascii="Palatino Linotype" w:hAnsi="Palatino Linotype" w:cs="Arial"/>
                <w:b/>
                <w:sz w:val="20"/>
                <w:szCs w:val="20"/>
                <w:lang w:val="en-US"/>
              </w:rPr>
            </w:pPr>
            <w:r>
              <w:rPr>
                <w:rFonts w:ascii="Palatino Linotype" w:hAnsi="Palatino Linotype" w:cs="Arial"/>
                <w:sz w:val="20"/>
                <w:szCs w:val="20"/>
              </w:rPr>
              <w:t>Attend relevant health and safety training.</w:t>
            </w:r>
          </w:p>
          <w:p w14:paraId="6C88AA60" w14:textId="5468AF88" w:rsidR="006E3B9C" w:rsidRPr="006E3B9C" w:rsidRDefault="006E3B9C" w:rsidP="006E3B9C">
            <w:pPr>
              <w:numPr>
                <w:ilvl w:val="0"/>
                <w:numId w:val="16"/>
              </w:numPr>
              <w:tabs>
                <w:tab w:val="left" w:pos="284"/>
              </w:tabs>
              <w:ind w:hanging="284"/>
              <w:jc w:val="both"/>
              <w:rPr>
                <w:rFonts w:ascii="Palatino Linotype" w:hAnsi="Palatino Linotype" w:cs="Arial"/>
                <w:b/>
                <w:sz w:val="20"/>
                <w:szCs w:val="20"/>
                <w:lang w:val="en-US"/>
              </w:rPr>
            </w:pPr>
            <w:r>
              <w:rPr>
                <w:rFonts w:ascii="Palatino Linotype" w:hAnsi="Palatino Linotype" w:cs="Arial"/>
                <w:sz w:val="20"/>
                <w:szCs w:val="20"/>
              </w:rPr>
              <w:t xml:space="preserve">Be responsible for ensuring the health and safety of self and others by employing safe working practices and complying with the RVC’s Health and Safety Policy. </w:t>
            </w:r>
          </w:p>
          <w:p w14:paraId="5A889C25" w14:textId="2131F5C3" w:rsidR="00EC5CF9" w:rsidRPr="00B05B34" w:rsidRDefault="00EC5CF9" w:rsidP="006E3B9C">
            <w:pPr>
              <w:pStyle w:val="paragraph"/>
              <w:spacing w:before="0" w:beforeAutospacing="0" w:after="0" w:afterAutospacing="0"/>
              <w:ind w:left="306"/>
              <w:textAlignment w:val="baseline"/>
              <w:rPr>
                <w:rFonts w:ascii="Palatino Linotype" w:hAnsi="Palatino Linotype" w:cs="Segoe UI"/>
                <w:sz w:val="20"/>
                <w:szCs w:val="20"/>
              </w:rPr>
            </w:pPr>
          </w:p>
        </w:tc>
      </w:tr>
      <w:tr w:rsidR="006E3B9C" w:rsidRPr="003862BE" w14:paraId="7019EBF5" w14:textId="77777777" w:rsidTr="000948C2">
        <w:trPr>
          <w:trHeight w:val="70"/>
        </w:trPr>
        <w:tc>
          <w:tcPr>
            <w:tcW w:w="10870" w:type="dxa"/>
            <w:tcBorders>
              <w:top w:val="single" w:sz="4" w:space="0" w:color="auto"/>
              <w:left w:val="single" w:sz="4" w:space="0" w:color="auto"/>
              <w:bottom w:val="single" w:sz="4" w:space="0" w:color="auto"/>
              <w:right w:val="single" w:sz="4" w:space="0" w:color="auto"/>
            </w:tcBorders>
          </w:tcPr>
          <w:p w14:paraId="75150626" w14:textId="454A5739" w:rsidR="006E3B9C" w:rsidRDefault="00457549" w:rsidP="006E3B9C">
            <w:pPr>
              <w:rPr>
                <w:rFonts w:ascii="Palatino Linotype" w:hAnsi="Palatino Linotype" w:cs="Arial"/>
                <w:sz w:val="20"/>
                <w:szCs w:val="20"/>
                <w:lang w:val="en-US"/>
              </w:rPr>
            </w:pPr>
            <w:r w:rsidRPr="0072728F">
              <w:rPr>
                <w:rFonts w:ascii="Palatino Linotype" w:hAnsi="Palatino Linotype" w:cs="Arial"/>
                <w:b/>
                <w:sz w:val="20"/>
                <w:szCs w:val="20"/>
                <w:lang w:val="en-US"/>
              </w:rPr>
              <w:t>Flexibility:</w:t>
            </w:r>
            <w:r w:rsidRPr="0072728F">
              <w:rPr>
                <w:rFonts w:ascii="Palatino Linotype" w:hAnsi="Palatino Linotype" w:cs="Arial"/>
                <w:sz w:val="20"/>
                <w:szCs w:val="20"/>
                <w:lang w:val="en-US"/>
              </w:rPr>
              <w:t xml:space="preserve"> </w:t>
            </w:r>
            <w:r>
              <w:rPr>
                <w:rFonts w:ascii="Palatino Linotype" w:hAnsi="Palatino Linotype" w:cs="Arial"/>
                <w:sz w:val="20"/>
                <w:szCs w:val="20"/>
                <w:lang w:val="en-US"/>
              </w:rPr>
              <w:t>To deliver services effectively</w:t>
            </w:r>
            <w:r w:rsidRPr="0072728F">
              <w:rPr>
                <w:rFonts w:ascii="Palatino Linotype" w:hAnsi="Palatino Linotype" w:cs="Arial"/>
                <w:sz w:val="20"/>
                <w:szCs w:val="20"/>
                <w:lang w:val="en-US"/>
              </w:rPr>
              <w:t xml:space="preserve"> a degree of flexibility is </w:t>
            </w:r>
            <w:r w:rsidR="00A13E6F" w:rsidRPr="0072728F">
              <w:rPr>
                <w:rFonts w:ascii="Palatino Linotype" w:hAnsi="Palatino Linotype" w:cs="Arial"/>
                <w:sz w:val="20"/>
                <w:szCs w:val="20"/>
                <w:lang w:val="en-US"/>
              </w:rPr>
              <w:t>needed,</w:t>
            </w:r>
            <w:r w:rsidRPr="0072728F">
              <w:rPr>
                <w:rFonts w:ascii="Palatino Linotype" w:hAnsi="Palatino Linotype" w:cs="Arial"/>
                <w:sz w:val="20"/>
                <w:szCs w:val="20"/>
                <w:lang w:val="en-US"/>
              </w:rPr>
              <w:t xml:space="preserve"> and the post</w:t>
            </w:r>
            <w:r>
              <w:rPr>
                <w:rFonts w:ascii="Palatino Linotype" w:hAnsi="Palatino Linotype" w:cs="Arial"/>
                <w:sz w:val="20"/>
                <w:szCs w:val="20"/>
                <w:lang w:val="en-US"/>
              </w:rPr>
              <w:t xml:space="preserve"> </w:t>
            </w:r>
            <w:r w:rsidRPr="0072728F">
              <w:rPr>
                <w:rFonts w:ascii="Palatino Linotype" w:hAnsi="Palatino Linotype" w:cs="Arial"/>
                <w:sz w:val="20"/>
                <w:szCs w:val="20"/>
                <w:lang w:val="en-US"/>
              </w:rPr>
              <w:t xml:space="preserve">holder may be required to </w:t>
            </w:r>
            <w:r>
              <w:rPr>
                <w:rFonts w:ascii="Palatino Linotype" w:hAnsi="Palatino Linotype" w:cs="Arial"/>
                <w:sz w:val="20"/>
                <w:szCs w:val="20"/>
                <w:lang w:val="en-US"/>
              </w:rPr>
              <w:t xml:space="preserve">perform </w:t>
            </w:r>
            <w:r w:rsidRPr="0072728F">
              <w:rPr>
                <w:rFonts w:ascii="Palatino Linotype" w:hAnsi="Palatino Linotype" w:cs="Arial"/>
                <w:sz w:val="20"/>
                <w:szCs w:val="20"/>
                <w:lang w:val="en-US"/>
              </w:rPr>
              <w:t>work not specifically referred to above</w:t>
            </w:r>
            <w:r w:rsidR="00914934">
              <w:rPr>
                <w:rFonts w:ascii="Palatino Linotype" w:hAnsi="Palatino Linotype" w:cs="Arial"/>
                <w:sz w:val="20"/>
                <w:szCs w:val="20"/>
                <w:lang w:val="en-US"/>
              </w:rPr>
              <w:t>.</w:t>
            </w:r>
          </w:p>
          <w:p w14:paraId="56C574AD" w14:textId="25038A3A" w:rsidR="00457549" w:rsidRPr="004411E3" w:rsidRDefault="00457549" w:rsidP="006E3B9C">
            <w:pPr>
              <w:rPr>
                <w:rFonts w:ascii="Palatino Linotype" w:hAnsi="Palatino Linotype" w:cs="Arial"/>
                <w:b/>
                <w:sz w:val="20"/>
                <w:szCs w:val="20"/>
              </w:rPr>
            </w:pPr>
          </w:p>
        </w:tc>
      </w:tr>
    </w:tbl>
    <w:p w14:paraId="4B94D5A5" w14:textId="0C67DCC6" w:rsidR="00AC5525" w:rsidRDefault="00AC5525" w:rsidP="000A70F2"/>
    <w:sectPr w:rsidR="00AC5525" w:rsidSect="00B05B34">
      <w:headerReference w:type="even" r:id="rId9"/>
      <w:headerReference w:type="default" r:id="rId10"/>
      <w:footerReference w:type="even" r:id="rId11"/>
      <w:footerReference w:type="default" r:id="rId12"/>
      <w:headerReference w:type="first" r:id="rId13"/>
      <w:footerReference w:type="first" r:id="rId14"/>
      <w:pgSz w:w="12240" w:h="15840"/>
      <w:pgMar w:top="1977" w:right="680" w:bottom="28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79CAC" w14:textId="77777777" w:rsidR="00C562A8" w:rsidRDefault="00C562A8" w:rsidP="0030455E">
      <w:r>
        <w:separator/>
      </w:r>
    </w:p>
  </w:endnote>
  <w:endnote w:type="continuationSeparator" w:id="0">
    <w:p w14:paraId="5FE4B4A5" w14:textId="77777777" w:rsidR="00C562A8" w:rsidRDefault="00C562A8" w:rsidP="0030455E">
      <w:r>
        <w:continuationSeparator/>
      </w:r>
    </w:p>
  </w:endnote>
  <w:endnote w:type="continuationNotice" w:id="1">
    <w:p w14:paraId="7DA7E7D7" w14:textId="77777777" w:rsidR="00C562A8" w:rsidRDefault="00C562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abon">
    <w:altName w:val="Cambria"/>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EF00" w14:textId="77777777" w:rsidR="00310638" w:rsidRDefault="003106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652C" w14:textId="77777777" w:rsidR="00310638" w:rsidRDefault="003106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0818" w14:textId="77777777" w:rsidR="00310638" w:rsidRDefault="00310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9AC1D" w14:textId="77777777" w:rsidR="00C562A8" w:rsidRDefault="00C562A8" w:rsidP="0030455E">
      <w:r>
        <w:separator/>
      </w:r>
    </w:p>
  </w:footnote>
  <w:footnote w:type="continuationSeparator" w:id="0">
    <w:p w14:paraId="62E594E8" w14:textId="77777777" w:rsidR="00C562A8" w:rsidRDefault="00C562A8" w:rsidP="0030455E">
      <w:r>
        <w:continuationSeparator/>
      </w:r>
    </w:p>
  </w:footnote>
  <w:footnote w:type="continuationNotice" w:id="1">
    <w:p w14:paraId="21AF7EE3" w14:textId="77777777" w:rsidR="00C562A8" w:rsidRDefault="00C562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B9AB" w14:textId="77777777" w:rsidR="00310638" w:rsidRDefault="003106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310638" w:rsidRDefault="003106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31CB" w14:textId="77777777" w:rsidR="00310638" w:rsidRDefault="003106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278D4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C59A9"/>
    <w:multiLevelType w:val="hybridMultilevel"/>
    <w:tmpl w:val="C0C269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07653B"/>
    <w:multiLevelType w:val="hybridMultilevel"/>
    <w:tmpl w:val="BF920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D926C4"/>
    <w:multiLevelType w:val="hybridMultilevel"/>
    <w:tmpl w:val="D504A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1733DC"/>
    <w:multiLevelType w:val="multilevel"/>
    <w:tmpl w:val="625A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0D07EA"/>
    <w:multiLevelType w:val="hybridMultilevel"/>
    <w:tmpl w:val="A6D6E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BE45A3"/>
    <w:multiLevelType w:val="hybridMultilevel"/>
    <w:tmpl w:val="8BCEC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A27E6"/>
    <w:multiLevelType w:val="hybridMultilevel"/>
    <w:tmpl w:val="D96A5BA0"/>
    <w:lvl w:ilvl="0" w:tplc="06CE4A96">
      <w:start w:val="1"/>
      <w:numFmt w:val="bullet"/>
      <w:lvlText w:val=""/>
      <w:lvlJc w:val="left"/>
      <w:pPr>
        <w:tabs>
          <w:tab w:val="num" w:pos="284"/>
        </w:tabs>
        <w:ind w:left="284"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752538"/>
    <w:multiLevelType w:val="hybridMultilevel"/>
    <w:tmpl w:val="321EF7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D3B47BF"/>
    <w:multiLevelType w:val="hybridMultilevel"/>
    <w:tmpl w:val="44EC8F1C"/>
    <w:lvl w:ilvl="0" w:tplc="06CE4A96">
      <w:start w:val="1"/>
      <w:numFmt w:val="bullet"/>
      <w:lvlText w:val=""/>
      <w:lvlJc w:val="left"/>
      <w:pPr>
        <w:tabs>
          <w:tab w:val="num" w:pos="284"/>
        </w:tabs>
        <w:ind w:left="284"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CF083D"/>
    <w:multiLevelType w:val="hybridMultilevel"/>
    <w:tmpl w:val="9822BF7E"/>
    <w:lvl w:ilvl="0" w:tplc="04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624439E"/>
    <w:multiLevelType w:val="hybridMultilevel"/>
    <w:tmpl w:val="83AE2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4C3CB4"/>
    <w:multiLevelType w:val="hybridMultilevel"/>
    <w:tmpl w:val="FA7C1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59142E"/>
    <w:multiLevelType w:val="hybridMultilevel"/>
    <w:tmpl w:val="C91262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242D66"/>
    <w:multiLevelType w:val="hybridMultilevel"/>
    <w:tmpl w:val="96BE8E46"/>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58B16B0"/>
    <w:multiLevelType w:val="hybridMultilevel"/>
    <w:tmpl w:val="1082C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0785185">
    <w:abstractNumId w:val="14"/>
  </w:num>
  <w:num w:numId="2" w16cid:durableId="645553718">
    <w:abstractNumId w:val="12"/>
  </w:num>
  <w:num w:numId="3" w16cid:durableId="532958114">
    <w:abstractNumId w:val="15"/>
  </w:num>
  <w:num w:numId="4" w16cid:durableId="1210535751">
    <w:abstractNumId w:val="2"/>
  </w:num>
  <w:num w:numId="5" w16cid:durableId="1903102443">
    <w:abstractNumId w:val="1"/>
  </w:num>
  <w:num w:numId="6" w16cid:durableId="1706055597">
    <w:abstractNumId w:val="6"/>
  </w:num>
  <w:num w:numId="7" w16cid:durableId="2102792339">
    <w:abstractNumId w:val="5"/>
  </w:num>
  <w:num w:numId="8" w16cid:durableId="1091900660">
    <w:abstractNumId w:val="0"/>
  </w:num>
  <w:num w:numId="9" w16cid:durableId="1774126820">
    <w:abstractNumId w:val="11"/>
  </w:num>
  <w:num w:numId="10" w16cid:durableId="856846434">
    <w:abstractNumId w:val="8"/>
  </w:num>
  <w:num w:numId="11" w16cid:durableId="230317080">
    <w:abstractNumId w:val="3"/>
  </w:num>
  <w:num w:numId="12" w16cid:durableId="1520926326">
    <w:abstractNumId w:val="4"/>
  </w:num>
  <w:num w:numId="13" w16cid:durableId="55906077">
    <w:abstractNumId w:val="10"/>
  </w:num>
  <w:num w:numId="14" w16cid:durableId="1559199168">
    <w:abstractNumId w:val="9"/>
  </w:num>
  <w:num w:numId="15" w16cid:durableId="668869266">
    <w:abstractNumId w:val="13"/>
  </w:num>
  <w:num w:numId="16" w16cid:durableId="19559446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327"/>
    <w:rsid w:val="00035450"/>
    <w:rsid w:val="00044E73"/>
    <w:rsid w:val="0006073E"/>
    <w:rsid w:val="00063ED1"/>
    <w:rsid w:val="00064963"/>
    <w:rsid w:val="00082067"/>
    <w:rsid w:val="00087A57"/>
    <w:rsid w:val="000948C2"/>
    <w:rsid w:val="000A32C9"/>
    <w:rsid w:val="000A70F2"/>
    <w:rsid w:val="000A7387"/>
    <w:rsid w:val="000B4386"/>
    <w:rsid w:val="000B4E3E"/>
    <w:rsid w:val="000C03C4"/>
    <w:rsid w:val="000C2B0D"/>
    <w:rsid w:val="000C4056"/>
    <w:rsid w:val="000C74E6"/>
    <w:rsid w:val="000E0201"/>
    <w:rsid w:val="000E15E3"/>
    <w:rsid w:val="001018EE"/>
    <w:rsid w:val="0014708A"/>
    <w:rsid w:val="0015179F"/>
    <w:rsid w:val="0015272B"/>
    <w:rsid w:val="001616F6"/>
    <w:rsid w:val="00161CAA"/>
    <w:rsid w:val="00186AC9"/>
    <w:rsid w:val="001902AB"/>
    <w:rsid w:val="001A3C32"/>
    <w:rsid w:val="001B12A7"/>
    <w:rsid w:val="001B2009"/>
    <w:rsid w:val="001B7511"/>
    <w:rsid w:val="001E47E9"/>
    <w:rsid w:val="00204DC5"/>
    <w:rsid w:val="00214F10"/>
    <w:rsid w:val="00235D7A"/>
    <w:rsid w:val="0024151B"/>
    <w:rsid w:val="0024186A"/>
    <w:rsid w:val="00250824"/>
    <w:rsid w:val="00266679"/>
    <w:rsid w:val="00280F02"/>
    <w:rsid w:val="002A0250"/>
    <w:rsid w:val="002B58B8"/>
    <w:rsid w:val="002D5D6E"/>
    <w:rsid w:val="0030455E"/>
    <w:rsid w:val="0030590B"/>
    <w:rsid w:val="00310638"/>
    <w:rsid w:val="00311E18"/>
    <w:rsid w:val="00340649"/>
    <w:rsid w:val="00362924"/>
    <w:rsid w:val="00364DCF"/>
    <w:rsid w:val="00371178"/>
    <w:rsid w:val="003862BE"/>
    <w:rsid w:val="00387804"/>
    <w:rsid w:val="003A26EE"/>
    <w:rsid w:val="003C5FE9"/>
    <w:rsid w:val="003E7239"/>
    <w:rsid w:val="003F0BEE"/>
    <w:rsid w:val="003F3215"/>
    <w:rsid w:val="0041591F"/>
    <w:rsid w:val="00415C52"/>
    <w:rsid w:val="00422905"/>
    <w:rsid w:val="00427D08"/>
    <w:rsid w:val="004366D5"/>
    <w:rsid w:val="00436C87"/>
    <w:rsid w:val="004411E3"/>
    <w:rsid w:val="0044749F"/>
    <w:rsid w:val="00456EFF"/>
    <w:rsid w:val="00457549"/>
    <w:rsid w:val="004578F6"/>
    <w:rsid w:val="00461330"/>
    <w:rsid w:val="004730E2"/>
    <w:rsid w:val="00474B64"/>
    <w:rsid w:val="00475A74"/>
    <w:rsid w:val="00494D58"/>
    <w:rsid w:val="004A6947"/>
    <w:rsid w:val="004B14DC"/>
    <w:rsid w:val="004F309F"/>
    <w:rsid w:val="005052B2"/>
    <w:rsid w:val="005107C6"/>
    <w:rsid w:val="0052488F"/>
    <w:rsid w:val="005323AA"/>
    <w:rsid w:val="00541FE5"/>
    <w:rsid w:val="00561C06"/>
    <w:rsid w:val="00582755"/>
    <w:rsid w:val="005914B1"/>
    <w:rsid w:val="005B0574"/>
    <w:rsid w:val="005C1597"/>
    <w:rsid w:val="00604A73"/>
    <w:rsid w:val="00612B91"/>
    <w:rsid w:val="0061653A"/>
    <w:rsid w:val="006169AF"/>
    <w:rsid w:val="0063010B"/>
    <w:rsid w:val="00633FDA"/>
    <w:rsid w:val="0063437B"/>
    <w:rsid w:val="00651200"/>
    <w:rsid w:val="00654A07"/>
    <w:rsid w:val="006746D6"/>
    <w:rsid w:val="006773CF"/>
    <w:rsid w:val="00681BFE"/>
    <w:rsid w:val="006822F1"/>
    <w:rsid w:val="006925D9"/>
    <w:rsid w:val="006A34A5"/>
    <w:rsid w:val="006B29A7"/>
    <w:rsid w:val="006B2CBC"/>
    <w:rsid w:val="006E3B9C"/>
    <w:rsid w:val="006E461D"/>
    <w:rsid w:val="006E6A44"/>
    <w:rsid w:val="006F6372"/>
    <w:rsid w:val="007051B2"/>
    <w:rsid w:val="0072710A"/>
    <w:rsid w:val="00737CEE"/>
    <w:rsid w:val="00743968"/>
    <w:rsid w:val="00767291"/>
    <w:rsid w:val="00770895"/>
    <w:rsid w:val="0077131B"/>
    <w:rsid w:val="0077487C"/>
    <w:rsid w:val="007809AB"/>
    <w:rsid w:val="00785EBF"/>
    <w:rsid w:val="00794A14"/>
    <w:rsid w:val="007B00C0"/>
    <w:rsid w:val="007B0B35"/>
    <w:rsid w:val="007C7864"/>
    <w:rsid w:val="007D73DE"/>
    <w:rsid w:val="007E5262"/>
    <w:rsid w:val="007F68D3"/>
    <w:rsid w:val="008054F9"/>
    <w:rsid w:val="00813D21"/>
    <w:rsid w:val="00816DAA"/>
    <w:rsid w:val="00827327"/>
    <w:rsid w:val="00831F24"/>
    <w:rsid w:val="00844948"/>
    <w:rsid w:val="00884ACF"/>
    <w:rsid w:val="008A0FE9"/>
    <w:rsid w:val="008A3782"/>
    <w:rsid w:val="008D2337"/>
    <w:rsid w:val="008D7B3F"/>
    <w:rsid w:val="008E4B09"/>
    <w:rsid w:val="00904FE6"/>
    <w:rsid w:val="00912426"/>
    <w:rsid w:val="0091248D"/>
    <w:rsid w:val="00914934"/>
    <w:rsid w:val="00942886"/>
    <w:rsid w:val="00943320"/>
    <w:rsid w:val="00960C10"/>
    <w:rsid w:val="00996B4A"/>
    <w:rsid w:val="009A3D2E"/>
    <w:rsid w:val="00A12A80"/>
    <w:rsid w:val="00A13E6F"/>
    <w:rsid w:val="00A143B0"/>
    <w:rsid w:val="00A22D61"/>
    <w:rsid w:val="00A27299"/>
    <w:rsid w:val="00A319CB"/>
    <w:rsid w:val="00A37938"/>
    <w:rsid w:val="00A40E2A"/>
    <w:rsid w:val="00A41970"/>
    <w:rsid w:val="00A67D07"/>
    <w:rsid w:val="00A743A4"/>
    <w:rsid w:val="00A77DCE"/>
    <w:rsid w:val="00A95A9F"/>
    <w:rsid w:val="00AC16E0"/>
    <w:rsid w:val="00AC43D8"/>
    <w:rsid w:val="00AC5525"/>
    <w:rsid w:val="00AE6A2D"/>
    <w:rsid w:val="00B039C6"/>
    <w:rsid w:val="00B05B09"/>
    <w:rsid w:val="00B05B34"/>
    <w:rsid w:val="00B2224B"/>
    <w:rsid w:val="00B27149"/>
    <w:rsid w:val="00B60176"/>
    <w:rsid w:val="00B62CC0"/>
    <w:rsid w:val="00B76016"/>
    <w:rsid w:val="00B873DD"/>
    <w:rsid w:val="00B92131"/>
    <w:rsid w:val="00B92936"/>
    <w:rsid w:val="00B92C8E"/>
    <w:rsid w:val="00BC24BD"/>
    <w:rsid w:val="00BC64C3"/>
    <w:rsid w:val="00BC6C31"/>
    <w:rsid w:val="00BD34A5"/>
    <w:rsid w:val="00BD4CDA"/>
    <w:rsid w:val="00BE5082"/>
    <w:rsid w:val="00C11023"/>
    <w:rsid w:val="00C120D5"/>
    <w:rsid w:val="00C14592"/>
    <w:rsid w:val="00C47C50"/>
    <w:rsid w:val="00C562A8"/>
    <w:rsid w:val="00C61161"/>
    <w:rsid w:val="00C824F9"/>
    <w:rsid w:val="00C82588"/>
    <w:rsid w:val="00C847B8"/>
    <w:rsid w:val="00C9300F"/>
    <w:rsid w:val="00CA558C"/>
    <w:rsid w:val="00CB25EF"/>
    <w:rsid w:val="00CC067B"/>
    <w:rsid w:val="00CF3C6F"/>
    <w:rsid w:val="00D07472"/>
    <w:rsid w:val="00D23C18"/>
    <w:rsid w:val="00D315E8"/>
    <w:rsid w:val="00D3335D"/>
    <w:rsid w:val="00D3765F"/>
    <w:rsid w:val="00D63504"/>
    <w:rsid w:val="00D7435B"/>
    <w:rsid w:val="00D747C9"/>
    <w:rsid w:val="00D86A53"/>
    <w:rsid w:val="00D93BC6"/>
    <w:rsid w:val="00D95C71"/>
    <w:rsid w:val="00DC445B"/>
    <w:rsid w:val="00DE1B76"/>
    <w:rsid w:val="00E07735"/>
    <w:rsid w:val="00E34DE2"/>
    <w:rsid w:val="00E52D78"/>
    <w:rsid w:val="00E53462"/>
    <w:rsid w:val="00E6044D"/>
    <w:rsid w:val="00E61D84"/>
    <w:rsid w:val="00E72254"/>
    <w:rsid w:val="00E74C1F"/>
    <w:rsid w:val="00E82500"/>
    <w:rsid w:val="00E85F0D"/>
    <w:rsid w:val="00E929A2"/>
    <w:rsid w:val="00E93E28"/>
    <w:rsid w:val="00EA3092"/>
    <w:rsid w:val="00EC3839"/>
    <w:rsid w:val="00EC5CF9"/>
    <w:rsid w:val="00EE4962"/>
    <w:rsid w:val="00F24320"/>
    <w:rsid w:val="00F565F0"/>
    <w:rsid w:val="00F57237"/>
    <w:rsid w:val="00F61268"/>
    <w:rsid w:val="00F65AF3"/>
    <w:rsid w:val="00F810B8"/>
    <w:rsid w:val="00F83C06"/>
    <w:rsid w:val="00F87282"/>
    <w:rsid w:val="00FA6498"/>
    <w:rsid w:val="00FD090D"/>
    <w:rsid w:val="00FD7013"/>
    <w:rsid w:val="00FE15B6"/>
    <w:rsid w:val="00FE3CCC"/>
    <w:rsid w:val="0216D121"/>
    <w:rsid w:val="0252C8B1"/>
    <w:rsid w:val="02FE2745"/>
    <w:rsid w:val="058D3070"/>
    <w:rsid w:val="084D2326"/>
    <w:rsid w:val="085828D9"/>
    <w:rsid w:val="08FDF3AF"/>
    <w:rsid w:val="09C239C4"/>
    <w:rsid w:val="0A1D8284"/>
    <w:rsid w:val="0A9FDEE2"/>
    <w:rsid w:val="0D290EC0"/>
    <w:rsid w:val="0F021174"/>
    <w:rsid w:val="0F8510EE"/>
    <w:rsid w:val="1048F792"/>
    <w:rsid w:val="10777345"/>
    <w:rsid w:val="113B0007"/>
    <w:rsid w:val="152C8D77"/>
    <w:rsid w:val="15C0BEA4"/>
    <w:rsid w:val="1616D5E2"/>
    <w:rsid w:val="1826A418"/>
    <w:rsid w:val="182CDC0B"/>
    <w:rsid w:val="1862BECE"/>
    <w:rsid w:val="1887FE8C"/>
    <w:rsid w:val="19426452"/>
    <w:rsid w:val="1A35DEA5"/>
    <w:rsid w:val="1ACFFFB6"/>
    <w:rsid w:val="1BBF9F4E"/>
    <w:rsid w:val="1C8A5C3A"/>
    <w:rsid w:val="1CAE71C7"/>
    <w:rsid w:val="1CF450C4"/>
    <w:rsid w:val="1E9C9528"/>
    <w:rsid w:val="212E43BE"/>
    <w:rsid w:val="22244683"/>
    <w:rsid w:val="23005618"/>
    <w:rsid w:val="25A780A2"/>
    <w:rsid w:val="2610BF92"/>
    <w:rsid w:val="26BFD66E"/>
    <w:rsid w:val="283CD9F3"/>
    <w:rsid w:val="291C6758"/>
    <w:rsid w:val="29D8AA54"/>
    <w:rsid w:val="2A8B69B8"/>
    <w:rsid w:val="2AC1D3EB"/>
    <w:rsid w:val="2C401DFF"/>
    <w:rsid w:val="2D9DD222"/>
    <w:rsid w:val="301EC1A3"/>
    <w:rsid w:val="319CD1A2"/>
    <w:rsid w:val="31CA93DC"/>
    <w:rsid w:val="32290D89"/>
    <w:rsid w:val="32E8256F"/>
    <w:rsid w:val="331F9F32"/>
    <w:rsid w:val="33E37696"/>
    <w:rsid w:val="3483F5D0"/>
    <w:rsid w:val="34AFC4C4"/>
    <w:rsid w:val="3618D417"/>
    <w:rsid w:val="36913DF3"/>
    <w:rsid w:val="36E2A14E"/>
    <w:rsid w:val="385ECD6A"/>
    <w:rsid w:val="3A4A0CFA"/>
    <w:rsid w:val="3C621EF6"/>
    <w:rsid w:val="3CB26500"/>
    <w:rsid w:val="3D510E82"/>
    <w:rsid w:val="3D9294D2"/>
    <w:rsid w:val="3E654EE5"/>
    <w:rsid w:val="3F28B2A3"/>
    <w:rsid w:val="3F555437"/>
    <w:rsid w:val="3FAE09F4"/>
    <w:rsid w:val="42CD4663"/>
    <w:rsid w:val="441F9259"/>
    <w:rsid w:val="443945FF"/>
    <w:rsid w:val="44DDE199"/>
    <w:rsid w:val="45B6528B"/>
    <w:rsid w:val="45C422C7"/>
    <w:rsid w:val="476574A4"/>
    <w:rsid w:val="476ED5B3"/>
    <w:rsid w:val="4808580D"/>
    <w:rsid w:val="48C267B5"/>
    <w:rsid w:val="49BF01BE"/>
    <w:rsid w:val="4D3BCB45"/>
    <w:rsid w:val="4F560D45"/>
    <w:rsid w:val="50F1DDA6"/>
    <w:rsid w:val="5180B31F"/>
    <w:rsid w:val="528A1C61"/>
    <w:rsid w:val="53C756E8"/>
    <w:rsid w:val="53D5DF3C"/>
    <w:rsid w:val="54E1041D"/>
    <w:rsid w:val="5571AF9D"/>
    <w:rsid w:val="56B8E470"/>
    <w:rsid w:val="56BEAF4A"/>
    <w:rsid w:val="58357226"/>
    <w:rsid w:val="5938607F"/>
    <w:rsid w:val="59FA1F74"/>
    <w:rsid w:val="5A4AF704"/>
    <w:rsid w:val="5B220FE5"/>
    <w:rsid w:val="5BE0F121"/>
    <w:rsid w:val="5D7CC182"/>
    <w:rsid w:val="5E5EAD95"/>
    <w:rsid w:val="610F6D4C"/>
    <w:rsid w:val="63EC0306"/>
    <w:rsid w:val="643EFDB8"/>
    <w:rsid w:val="64A18EC2"/>
    <w:rsid w:val="66740422"/>
    <w:rsid w:val="66945E42"/>
    <w:rsid w:val="6696EF21"/>
    <w:rsid w:val="69C53C3C"/>
    <w:rsid w:val="6A7EB752"/>
    <w:rsid w:val="6A9F0FE9"/>
    <w:rsid w:val="6B1AF8DF"/>
    <w:rsid w:val="6B44E4F9"/>
    <w:rsid w:val="6BB50216"/>
    <w:rsid w:val="6C1A87B3"/>
    <w:rsid w:val="6EBE395A"/>
    <w:rsid w:val="6F6CF974"/>
    <w:rsid w:val="6FD0C0A6"/>
    <w:rsid w:val="7270A0DA"/>
    <w:rsid w:val="740A1456"/>
    <w:rsid w:val="74FDD749"/>
    <w:rsid w:val="75A5E4B7"/>
    <w:rsid w:val="75B8EFC2"/>
    <w:rsid w:val="776C3CB1"/>
    <w:rsid w:val="798D4D9C"/>
    <w:rsid w:val="7A2F998E"/>
    <w:rsid w:val="7B02469E"/>
    <w:rsid w:val="7C01D422"/>
    <w:rsid w:val="7C7794CC"/>
    <w:rsid w:val="7D74AE2D"/>
    <w:rsid w:val="7E0ED811"/>
    <w:rsid w:val="7E3DC5CE"/>
    <w:rsid w:val="7E60BEBF"/>
    <w:rsid w:val="7ED1566D"/>
    <w:rsid w:val="7F280C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0D96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6A5"/>
    <w:rPr>
      <w:sz w:val="24"/>
      <w:szCs w:val="24"/>
      <w:lang w:eastAsia="zh-CN"/>
    </w:rPr>
  </w:style>
  <w:style w:type="paragraph" w:styleId="Heading3">
    <w:name w:val="heading 3"/>
    <w:basedOn w:val="Normal"/>
    <w:next w:val="Normal"/>
    <w:link w:val="Heading3Char"/>
    <w:qFormat/>
    <w:rsid w:val="0091248D"/>
    <w:pPr>
      <w:keepNext/>
      <w:outlineLvl w:val="2"/>
    </w:pPr>
    <w:rPr>
      <w:rFonts w:eastAsia="Times New Roman"/>
      <w:i/>
      <w:iCs/>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2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91248D"/>
    <w:rPr>
      <w:rFonts w:eastAsia="Times New Roman"/>
      <w:i/>
      <w:iCs/>
      <w:sz w:val="24"/>
      <w:lang w:val="en-GB"/>
    </w:rPr>
  </w:style>
  <w:style w:type="paragraph" w:styleId="BodyText">
    <w:name w:val="Body Text"/>
    <w:basedOn w:val="Normal"/>
    <w:link w:val="BodyTextChar"/>
    <w:rsid w:val="0091248D"/>
    <w:rPr>
      <w:rFonts w:eastAsia="Times New Roman"/>
      <w:szCs w:val="20"/>
      <w:lang w:eastAsia="x-none"/>
    </w:rPr>
  </w:style>
  <w:style w:type="character" w:customStyle="1" w:styleId="BodyTextChar">
    <w:name w:val="Body Text Char"/>
    <w:link w:val="BodyText"/>
    <w:rsid w:val="0091248D"/>
    <w:rPr>
      <w:rFonts w:eastAsia="Times New Roman"/>
      <w:sz w:val="24"/>
      <w:lang w:val="en-GB"/>
    </w:rPr>
  </w:style>
  <w:style w:type="character" w:styleId="CommentReference">
    <w:name w:val="annotation reference"/>
    <w:uiPriority w:val="99"/>
    <w:semiHidden/>
    <w:unhideWhenUsed/>
    <w:rsid w:val="00B039C6"/>
    <w:rPr>
      <w:sz w:val="16"/>
      <w:szCs w:val="16"/>
    </w:rPr>
  </w:style>
  <w:style w:type="paragraph" w:styleId="CommentText">
    <w:name w:val="annotation text"/>
    <w:basedOn w:val="Normal"/>
    <w:link w:val="CommentTextChar"/>
    <w:uiPriority w:val="99"/>
    <w:unhideWhenUsed/>
    <w:rsid w:val="00B039C6"/>
    <w:rPr>
      <w:sz w:val="20"/>
      <w:szCs w:val="20"/>
      <w:lang w:val="fr-FR"/>
    </w:rPr>
  </w:style>
  <w:style w:type="character" w:customStyle="1" w:styleId="CommentTextChar">
    <w:name w:val="Comment Text Char"/>
    <w:link w:val="CommentText"/>
    <w:uiPriority w:val="99"/>
    <w:rsid w:val="00B039C6"/>
    <w:rPr>
      <w:lang w:val="fr-FR" w:eastAsia="zh-CN"/>
    </w:rPr>
  </w:style>
  <w:style w:type="paragraph" w:styleId="CommentSubject">
    <w:name w:val="annotation subject"/>
    <w:basedOn w:val="CommentText"/>
    <w:next w:val="CommentText"/>
    <w:link w:val="CommentSubjectChar"/>
    <w:uiPriority w:val="99"/>
    <w:semiHidden/>
    <w:unhideWhenUsed/>
    <w:rsid w:val="00B039C6"/>
    <w:rPr>
      <w:b/>
      <w:bCs/>
    </w:rPr>
  </w:style>
  <w:style w:type="character" w:customStyle="1" w:styleId="CommentSubjectChar">
    <w:name w:val="Comment Subject Char"/>
    <w:link w:val="CommentSubject"/>
    <w:uiPriority w:val="99"/>
    <w:semiHidden/>
    <w:rsid w:val="00B039C6"/>
    <w:rPr>
      <w:b/>
      <w:bCs/>
      <w:lang w:val="fr-FR" w:eastAsia="zh-CN"/>
    </w:rPr>
  </w:style>
  <w:style w:type="paragraph" w:styleId="BalloonText">
    <w:name w:val="Balloon Text"/>
    <w:basedOn w:val="Normal"/>
    <w:link w:val="BalloonTextChar"/>
    <w:uiPriority w:val="99"/>
    <w:semiHidden/>
    <w:unhideWhenUsed/>
    <w:rsid w:val="00B039C6"/>
    <w:rPr>
      <w:rFonts w:ascii="Tahoma" w:hAnsi="Tahoma"/>
      <w:sz w:val="16"/>
      <w:szCs w:val="16"/>
      <w:lang w:val="fr-FR"/>
    </w:rPr>
  </w:style>
  <w:style w:type="character" w:customStyle="1" w:styleId="BalloonTextChar">
    <w:name w:val="Balloon Text Char"/>
    <w:link w:val="BalloonText"/>
    <w:uiPriority w:val="99"/>
    <w:semiHidden/>
    <w:rsid w:val="00B039C6"/>
    <w:rPr>
      <w:rFonts w:ascii="Tahoma" w:hAnsi="Tahoma" w:cs="Tahoma"/>
      <w:sz w:val="16"/>
      <w:szCs w:val="16"/>
      <w:lang w:val="fr-FR" w:eastAsia="zh-CN"/>
    </w:rPr>
  </w:style>
  <w:style w:type="paragraph" w:styleId="Header">
    <w:name w:val="header"/>
    <w:basedOn w:val="Normal"/>
    <w:link w:val="HeaderChar"/>
    <w:uiPriority w:val="99"/>
    <w:unhideWhenUsed/>
    <w:rsid w:val="0030455E"/>
    <w:pPr>
      <w:tabs>
        <w:tab w:val="center" w:pos="4513"/>
        <w:tab w:val="right" w:pos="9026"/>
      </w:tabs>
    </w:pPr>
    <w:rPr>
      <w:lang w:val="fr-FR"/>
    </w:rPr>
  </w:style>
  <w:style w:type="character" w:customStyle="1" w:styleId="HeaderChar">
    <w:name w:val="Header Char"/>
    <w:link w:val="Header"/>
    <w:uiPriority w:val="99"/>
    <w:rsid w:val="0030455E"/>
    <w:rPr>
      <w:sz w:val="24"/>
      <w:szCs w:val="24"/>
      <w:lang w:val="fr-FR" w:eastAsia="zh-CN"/>
    </w:rPr>
  </w:style>
  <w:style w:type="paragraph" w:styleId="Footer">
    <w:name w:val="footer"/>
    <w:basedOn w:val="Normal"/>
    <w:link w:val="FooterChar"/>
    <w:uiPriority w:val="99"/>
    <w:unhideWhenUsed/>
    <w:rsid w:val="0030455E"/>
    <w:pPr>
      <w:tabs>
        <w:tab w:val="center" w:pos="4513"/>
        <w:tab w:val="right" w:pos="9026"/>
      </w:tabs>
    </w:pPr>
    <w:rPr>
      <w:lang w:val="fr-FR"/>
    </w:rPr>
  </w:style>
  <w:style w:type="character" w:customStyle="1" w:styleId="FooterChar">
    <w:name w:val="Footer Char"/>
    <w:link w:val="Footer"/>
    <w:uiPriority w:val="99"/>
    <w:rsid w:val="0030455E"/>
    <w:rPr>
      <w:sz w:val="24"/>
      <w:szCs w:val="24"/>
      <w:lang w:val="fr-FR" w:eastAsia="zh-CN"/>
    </w:rPr>
  </w:style>
  <w:style w:type="paragraph" w:customStyle="1" w:styleId="ColorfulList-Accent11">
    <w:name w:val="Colorful List - Accent 11"/>
    <w:basedOn w:val="Normal"/>
    <w:uiPriority w:val="34"/>
    <w:qFormat/>
    <w:rsid w:val="00E93E28"/>
    <w:pPr>
      <w:ind w:left="720"/>
    </w:pPr>
    <w:rPr>
      <w:rFonts w:eastAsia="Times New Roman"/>
      <w:lang w:eastAsia="en-GB"/>
    </w:rPr>
  </w:style>
  <w:style w:type="paragraph" w:styleId="ListParagraph">
    <w:name w:val="List Paragraph"/>
    <w:basedOn w:val="Normal"/>
    <w:uiPriority w:val="34"/>
    <w:qFormat/>
    <w:rsid w:val="001018EE"/>
    <w:pPr>
      <w:ind w:left="720"/>
      <w:contextualSpacing/>
    </w:pPr>
    <w:rPr>
      <w:rFonts w:ascii="Sabon" w:eastAsia="Times New Roman" w:hAnsi="Sabon"/>
      <w:sz w:val="20"/>
      <w:szCs w:val="20"/>
      <w:lang w:eastAsia="en-US"/>
    </w:rPr>
  </w:style>
  <w:style w:type="character" w:customStyle="1" w:styleId="normaltextrun">
    <w:name w:val="normaltextrun"/>
    <w:basedOn w:val="DefaultParagraphFont"/>
    <w:rsid w:val="00D95C71"/>
  </w:style>
  <w:style w:type="character" w:customStyle="1" w:styleId="eop">
    <w:name w:val="eop"/>
    <w:basedOn w:val="DefaultParagraphFont"/>
    <w:rsid w:val="00D95C71"/>
  </w:style>
  <w:style w:type="paragraph" w:customStyle="1" w:styleId="paragraph">
    <w:name w:val="paragraph"/>
    <w:basedOn w:val="Normal"/>
    <w:rsid w:val="00B05B34"/>
    <w:pPr>
      <w:spacing w:before="100" w:beforeAutospacing="1" w:after="100" w:afterAutospacing="1"/>
    </w:pPr>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2260">
      <w:bodyDiv w:val="1"/>
      <w:marLeft w:val="0"/>
      <w:marRight w:val="0"/>
      <w:marTop w:val="0"/>
      <w:marBottom w:val="0"/>
      <w:divBdr>
        <w:top w:val="none" w:sz="0" w:space="0" w:color="auto"/>
        <w:left w:val="none" w:sz="0" w:space="0" w:color="auto"/>
        <w:bottom w:val="none" w:sz="0" w:space="0" w:color="auto"/>
        <w:right w:val="none" w:sz="0" w:space="0" w:color="auto"/>
      </w:divBdr>
    </w:div>
    <w:div w:id="1289437057">
      <w:bodyDiv w:val="1"/>
      <w:marLeft w:val="0"/>
      <w:marRight w:val="0"/>
      <w:marTop w:val="0"/>
      <w:marBottom w:val="0"/>
      <w:divBdr>
        <w:top w:val="none" w:sz="0" w:space="0" w:color="auto"/>
        <w:left w:val="none" w:sz="0" w:space="0" w:color="auto"/>
        <w:bottom w:val="none" w:sz="0" w:space="0" w:color="auto"/>
        <w:right w:val="none" w:sz="0" w:space="0" w:color="auto"/>
      </w:divBdr>
      <w:divsChild>
        <w:div w:id="343098808">
          <w:marLeft w:val="0"/>
          <w:marRight w:val="0"/>
          <w:marTop w:val="0"/>
          <w:marBottom w:val="0"/>
          <w:divBdr>
            <w:top w:val="none" w:sz="0" w:space="0" w:color="auto"/>
            <w:left w:val="none" w:sz="0" w:space="0" w:color="auto"/>
            <w:bottom w:val="none" w:sz="0" w:space="0" w:color="auto"/>
            <w:right w:val="none" w:sz="0" w:space="0" w:color="auto"/>
          </w:divBdr>
        </w:div>
        <w:div w:id="1846165563">
          <w:marLeft w:val="0"/>
          <w:marRight w:val="0"/>
          <w:marTop w:val="0"/>
          <w:marBottom w:val="0"/>
          <w:divBdr>
            <w:top w:val="none" w:sz="0" w:space="0" w:color="auto"/>
            <w:left w:val="none" w:sz="0" w:space="0" w:color="auto"/>
            <w:bottom w:val="none" w:sz="0" w:space="0" w:color="auto"/>
            <w:right w:val="none" w:sz="0" w:space="0" w:color="auto"/>
          </w:divBdr>
        </w:div>
      </w:divsChild>
    </w:div>
    <w:div w:id="207234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206C7-2B17-4450-A7F9-7087D4C19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1187</Words>
  <Characters>5642</Characters>
  <Application>Microsoft Office Word</Application>
  <DocSecurity>0</DocSecurity>
  <Lines>141</Lines>
  <Paragraphs>58</Paragraphs>
  <ScaleCrop>false</ScaleCrop>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2026-02-06T12:50:00Z</dcterms:created>
  <dcterms:modified xsi:type="dcterms:W3CDTF">2026-02-06T12:50:00Z</dcterms:modified>
</cp:coreProperties>
</file>