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C8170" w14:textId="77777777" w:rsidR="00124510" w:rsidRPr="00531A2C" w:rsidRDefault="00B404CF">
      <w:pPr>
        <w:rPr>
          <w:rFonts w:ascii="Palatino Linotype" w:hAnsi="Palatino Linotype" w:cs="Arial"/>
          <w:b/>
          <w:sz w:val="28"/>
          <w:szCs w:val="28"/>
          <w:lang w:val="en-US"/>
        </w:rPr>
      </w:pPr>
      <w:r>
        <w:rPr>
          <w:rFonts w:ascii="Palatino Linotype" w:hAnsi="Palatino Linotype" w:cs="Arial"/>
          <w:b/>
          <w:noProof/>
          <w:sz w:val="28"/>
          <w:szCs w:val="20"/>
          <w:lang w:eastAsia="en-GB"/>
        </w:rPr>
        <w:drawing>
          <wp:anchor distT="0" distB="0" distL="114300" distR="114300" simplePos="0" relativeHeight="251657728" behindDoc="1" locked="0" layoutInCell="1" allowOverlap="1" wp14:anchorId="1D51FDDB" wp14:editId="6D848ACE">
            <wp:simplePos x="0" y="0"/>
            <wp:positionH relativeFrom="column">
              <wp:posOffset>-457200</wp:posOffset>
            </wp:positionH>
            <wp:positionV relativeFrom="paragraph">
              <wp:posOffset>-1257300</wp:posOffset>
            </wp:positionV>
            <wp:extent cx="7988300" cy="952500"/>
            <wp:effectExtent l="0" t="0" r="0" b="0"/>
            <wp:wrapNone/>
            <wp:docPr id="4" name="Picture 4" descr="HR_banner_RV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R_banner_RVC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510" w:rsidRPr="00531A2C">
        <w:rPr>
          <w:rFonts w:ascii="Palatino Linotype" w:hAnsi="Palatino Linotype" w:cs="Arial"/>
          <w:b/>
          <w:sz w:val="28"/>
          <w:szCs w:val="28"/>
          <w:lang w:val="en-US"/>
        </w:rPr>
        <w:t>PERSON SPECIFICATION</w:t>
      </w:r>
      <w:r w:rsidR="00887268">
        <w:rPr>
          <w:rFonts w:ascii="Palatino Linotype" w:hAnsi="Palatino Linotype" w:cs="Arial"/>
          <w:b/>
          <w:sz w:val="28"/>
          <w:szCs w:val="28"/>
          <w:lang w:val="en-US"/>
        </w:rPr>
        <w:t xml:space="preserve"> (PS)</w:t>
      </w:r>
    </w:p>
    <w:p w14:paraId="5EAE993A" w14:textId="77777777" w:rsidR="00124510" w:rsidRPr="003810D1" w:rsidRDefault="00124510">
      <w:pPr>
        <w:rPr>
          <w:rFonts w:ascii="Palatino Linotype" w:hAnsi="Palatino Linotype" w:cs="Arial"/>
          <w:sz w:val="20"/>
          <w:szCs w:val="20"/>
          <w:lang w:val="en-US"/>
        </w:rPr>
      </w:pPr>
      <w:r w:rsidRPr="003810D1">
        <w:rPr>
          <w:rFonts w:ascii="Palatino Linotype" w:hAnsi="Palatino Linotype" w:cs="Arial"/>
          <w:sz w:val="20"/>
          <w:szCs w:val="20"/>
          <w:lang w:val="en-US"/>
        </w:rPr>
        <w:t>This form lists the essential and desirable requirements needed in order to do the job.</w:t>
      </w:r>
    </w:p>
    <w:p w14:paraId="6B392381" w14:textId="77777777" w:rsidR="00124510" w:rsidRPr="00531A2C" w:rsidRDefault="00124510">
      <w:pPr>
        <w:rPr>
          <w:rFonts w:ascii="Palatino Linotype" w:hAnsi="Palatino Linotype" w:cs="Arial"/>
          <w:lang w:val="en-US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6"/>
        <w:gridCol w:w="3821"/>
        <w:gridCol w:w="1842"/>
        <w:gridCol w:w="3686"/>
      </w:tblGrid>
      <w:tr w:rsidR="001461F8" w:rsidRPr="00531A2C" w14:paraId="6F872C26" w14:textId="77777777" w:rsidTr="00305DA0">
        <w:tc>
          <w:tcPr>
            <w:tcW w:w="1816" w:type="dxa"/>
            <w:shd w:val="clear" w:color="auto" w:fill="F2F2F2"/>
          </w:tcPr>
          <w:p w14:paraId="0A13F91D" w14:textId="77777777" w:rsidR="001461F8" w:rsidRDefault="001461F8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Job Title:</w:t>
            </w: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</w:t>
            </w:r>
          </w:p>
          <w:p w14:paraId="3B487AB8" w14:textId="77777777" w:rsidR="00305DA0" w:rsidRDefault="00305DA0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821" w:type="dxa"/>
          </w:tcPr>
          <w:p w14:paraId="6698AC9F" w14:textId="77777777" w:rsidR="001461F8" w:rsidRPr="00531A2C" w:rsidRDefault="00B026DD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C3100A">
              <w:rPr>
                <w:rFonts w:ascii="Palatino Linotype" w:hAnsi="Palatino Linotype" w:cs="Tahoma"/>
                <w:sz w:val="20"/>
                <w:szCs w:val="20"/>
                <w:lang w:val="en-US"/>
              </w:rPr>
              <w:t>Veterinary Receptionist</w:t>
            </w:r>
          </w:p>
        </w:tc>
        <w:tc>
          <w:tcPr>
            <w:tcW w:w="1842" w:type="dxa"/>
            <w:shd w:val="clear" w:color="auto" w:fill="F2F2F2"/>
          </w:tcPr>
          <w:p w14:paraId="0A23506B" w14:textId="77777777" w:rsidR="001461F8" w:rsidRPr="00531A2C" w:rsidRDefault="00860F3D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Job ref no</w:t>
            </w: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686" w:type="dxa"/>
          </w:tcPr>
          <w:p w14:paraId="07D0C7A1" w14:textId="2A12E6A2" w:rsidR="001461F8" w:rsidRPr="00C66391" w:rsidRDefault="001F49A9" w:rsidP="002A6C7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>CSS-</w:t>
            </w:r>
            <w:r w:rsidR="001D04A3">
              <w:rPr>
                <w:rFonts w:ascii="Palatino Linotype" w:hAnsi="Palatino Linotype" w:cs="Arial"/>
                <w:sz w:val="20"/>
                <w:szCs w:val="20"/>
                <w:lang w:val="en-US"/>
              </w:rPr>
              <w:t>0288-25</w:t>
            </w:r>
          </w:p>
        </w:tc>
      </w:tr>
      <w:tr w:rsidR="001461F8" w:rsidRPr="00531A2C" w14:paraId="6F09683B" w14:textId="77777777" w:rsidTr="00305DA0">
        <w:tc>
          <w:tcPr>
            <w:tcW w:w="1816" w:type="dxa"/>
            <w:shd w:val="clear" w:color="auto" w:fill="F2F2F2"/>
          </w:tcPr>
          <w:p w14:paraId="2FB5A4A4" w14:textId="77777777" w:rsidR="001461F8" w:rsidRDefault="001461F8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Grade:</w:t>
            </w:r>
            <w:r w:rsidRPr="009221D8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</w:t>
            </w:r>
          </w:p>
          <w:p w14:paraId="667A04B6" w14:textId="77777777" w:rsidR="00305DA0" w:rsidRDefault="00305DA0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821" w:type="dxa"/>
          </w:tcPr>
          <w:p w14:paraId="7213B1DA" w14:textId="77777777" w:rsidR="001461F8" w:rsidRPr="00531A2C" w:rsidRDefault="00B026DD" w:rsidP="002A6C7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842" w:type="dxa"/>
            <w:shd w:val="clear" w:color="auto" w:fill="F2F2F2"/>
          </w:tcPr>
          <w:p w14:paraId="789ADC12" w14:textId="77777777" w:rsidR="001461F8" w:rsidRPr="00531A2C" w:rsidRDefault="00860F3D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Department:</w:t>
            </w:r>
          </w:p>
        </w:tc>
        <w:tc>
          <w:tcPr>
            <w:tcW w:w="3686" w:type="dxa"/>
          </w:tcPr>
          <w:p w14:paraId="67F9A3AF" w14:textId="77777777" w:rsidR="001461F8" w:rsidRPr="00531A2C" w:rsidRDefault="007E2913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C34F5C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Clinical Science &amp; Services, Beaumont Sainsbury Animal Hospital </w:t>
            </w:r>
          </w:p>
        </w:tc>
      </w:tr>
      <w:tr w:rsidR="001461F8" w:rsidRPr="00531A2C" w14:paraId="0B862A13" w14:textId="77777777" w:rsidTr="00305DA0">
        <w:tc>
          <w:tcPr>
            <w:tcW w:w="1816" w:type="dxa"/>
            <w:shd w:val="clear" w:color="auto" w:fill="F2F2F2"/>
          </w:tcPr>
          <w:p w14:paraId="56F0A2B5" w14:textId="77777777" w:rsidR="001461F8" w:rsidRDefault="001461F8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Accountable to:</w:t>
            </w: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821" w:type="dxa"/>
          </w:tcPr>
          <w:p w14:paraId="689EDC95" w14:textId="77777777" w:rsidR="001461F8" w:rsidRPr="00531A2C" w:rsidRDefault="00B026DD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C3100A">
              <w:rPr>
                <w:rFonts w:ascii="Palatino Linotype" w:hAnsi="Palatino Linotype" w:cs="Tahoma"/>
                <w:sz w:val="20"/>
                <w:szCs w:val="20"/>
                <w:lang w:val="en-US"/>
              </w:rPr>
              <w:t>Client Services Manager</w:t>
            </w:r>
          </w:p>
        </w:tc>
        <w:tc>
          <w:tcPr>
            <w:tcW w:w="1842" w:type="dxa"/>
            <w:shd w:val="clear" w:color="auto" w:fill="F2F2F2"/>
          </w:tcPr>
          <w:p w14:paraId="3181305F" w14:textId="77777777" w:rsidR="001461F8" w:rsidRDefault="00860F3D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Responsible for:</w:t>
            </w:r>
          </w:p>
          <w:p w14:paraId="44298A19" w14:textId="77777777" w:rsidR="00305DA0" w:rsidRPr="00531A2C" w:rsidRDefault="00305DA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14:paraId="08A3B5E8" w14:textId="77777777" w:rsidR="001461F8" w:rsidRPr="00531A2C" w:rsidRDefault="00B026DD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Tahoma"/>
                <w:sz w:val="20"/>
                <w:szCs w:val="20"/>
              </w:rPr>
              <w:t>NA</w:t>
            </w:r>
          </w:p>
        </w:tc>
      </w:tr>
      <w:tr w:rsidR="00887268" w:rsidRPr="00531A2C" w14:paraId="01DDBEF3" w14:textId="77777777" w:rsidTr="00305DA0">
        <w:tc>
          <w:tcPr>
            <w:tcW w:w="1816" w:type="dxa"/>
            <w:shd w:val="clear" w:color="auto" w:fill="F2F2F2"/>
          </w:tcPr>
          <w:p w14:paraId="3508D57F" w14:textId="77777777" w:rsidR="00887268" w:rsidRPr="00531A2C" w:rsidRDefault="00887268" w:rsidP="00887268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PS created by/ </w:t>
            </w:r>
            <w:r w:rsidR="00304E8F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or </w:t>
            </w: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reviewed by:</w:t>
            </w:r>
          </w:p>
        </w:tc>
        <w:tc>
          <w:tcPr>
            <w:tcW w:w="3821" w:type="dxa"/>
          </w:tcPr>
          <w:p w14:paraId="2EF344A0" w14:textId="77777777" w:rsidR="00887268" w:rsidRPr="00C66391" w:rsidRDefault="007E2913" w:rsidP="002A6C7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C66391">
              <w:rPr>
                <w:rFonts w:ascii="Palatino Linotype" w:hAnsi="Palatino Linotype" w:cs="Arial"/>
                <w:sz w:val="20"/>
                <w:szCs w:val="20"/>
                <w:lang w:val="en-US"/>
              </w:rPr>
              <w:t>Sheila White</w:t>
            </w:r>
          </w:p>
        </w:tc>
        <w:tc>
          <w:tcPr>
            <w:tcW w:w="1842" w:type="dxa"/>
            <w:shd w:val="clear" w:color="auto" w:fill="F2F2F2"/>
          </w:tcPr>
          <w:p w14:paraId="459C7FA6" w14:textId="77777777" w:rsidR="00887268" w:rsidRPr="00531A2C" w:rsidRDefault="00887268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Date</w:t>
            </w:r>
            <w:r w:rsidR="00305DA0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PS created/ reviewed</w:t>
            </w: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686" w:type="dxa"/>
          </w:tcPr>
          <w:p w14:paraId="1FD9CEC3" w14:textId="1064D6B5" w:rsidR="00887268" w:rsidRPr="00C66391" w:rsidRDefault="00900FC0" w:rsidP="002A6C7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>10/06</w:t>
            </w:r>
            <w:r w:rsidR="007E2913" w:rsidRPr="00C66391">
              <w:rPr>
                <w:rFonts w:ascii="Palatino Linotype" w:hAnsi="Palatino Linotype" w:cs="Arial"/>
                <w:sz w:val="20"/>
                <w:szCs w:val="20"/>
                <w:lang w:val="en-US"/>
              </w:rPr>
              <w:t>/2020</w:t>
            </w:r>
          </w:p>
        </w:tc>
      </w:tr>
    </w:tbl>
    <w:p w14:paraId="32F314EB" w14:textId="77777777" w:rsidR="00124510" w:rsidRPr="00531A2C" w:rsidRDefault="00124510">
      <w:pPr>
        <w:rPr>
          <w:rFonts w:ascii="Palatino Linotype" w:hAnsi="Palatino Linotype" w:cs="Arial"/>
          <w:lang w:val="en-US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4111"/>
        <w:gridCol w:w="4111"/>
      </w:tblGrid>
      <w:tr w:rsidR="00154317" w14:paraId="7FAA4D0F" w14:textId="77777777" w:rsidTr="00887268">
        <w:trPr>
          <w:trHeight w:val="135"/>
        </w:trPr>
        <w:tc>
          <w:tcPr>
            <w:tcW w:w="11165" w:type="dxa"/>
            <w:gridSpan w:val="3"/>
            <w:shd w:val="clear" w:color="auto" w:fill="F2F2F2"/>
          </w:tcPr>
          <w:p w14:paraId="32764E65" w14:textId="77777777" w:rsidR="00154317" w:rsidRDefault="00154317" w:rsidP="00154317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Evidence</w:t>
            </w:r>
          </w:p>
        </w:tc>
      </w:tr>
      <w:tr w:rsidR="003B1A2F" w:rsidRPr="00422854" w14:paraId="40FF67AF" w14:textId="77777777" w:rsidTr="00887268">
        <w:tblPrEx>
          <w:tblLook w:val="04A0" w:firstRow="1" w:lastRow="0" w:firstColumn="1" w:lastColumn="0" w:noHBand="0" w:noVBand="1"/>
        </w:tblPrEx>
        <w:tc>
          <w:tcPr>
            <w:tcW w:w="2943" w:type="dxa"/>
            <w:shd w:val="clear" w:color="auto" w:fill="F2F2F2"/>
          </w:tcPr>
          <w:p w14:paraId="435B2685" w14:textId="77777777" w:rsidR="003B1A2F" w:rsidRPr="00422854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422854">
              <w:rPr>
                <w:rFonts w:ascii="Palatino Linotype" w:hAnsi="Palatino Linotype" w:cs="Arial"/>
                <w:b/>
                <w:sz w:val="20"/>
                <w:szCs w:val="20"/>
              </w:rPr>
              <w:t>Competency</w:t>
            </w:r>
          </w:p>
        </w:tc>
        <w:tc>
          <w:tcPr>
            <w:tcW w:w="4111" w:type="dxa"/>
            <w:shd w:val="clear" w:color="auto" w:fill="F2F2F2"/>
          </w:tcPr>
          <w:p w14:paraId="1AE18FB7" w14:textId="77777777" w:rsidR="003B1A2F" w:rsidRPr="00422854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422854">
              <w:rPr>
                <w:rFonts w:ascii="Palatino Linotype" w:hAnsi="Palatino Linotype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4111" w:type="dxa"/>
            <w:shd w:val="clear" w:color="auto" w:fill="F2F2F2"/>
          </w:tcPr>
          <w:p w14:paraId="5A531953" w14:textId="77777777" w:rsidR="003B1A2F" w:rsidRPr="00422854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422854">
              <w:rPr>
                <w:rFonts w:ascii="Palatino Linotype" w:hAnsi="Palatino Linotype" w:cs="Arial"/>
                <w:b/>
                <w:sz w:val="20"/>
                <w:szCs w:val="20"/>
              </w:rPr>
              <w:t>Desirable</w:t>
            </w:r>
          </w:p>
        </w:tc>
      </w:tr>
      <w:tr w:rsidR="003B1A2F" w:rsidRPr="002C0BDF" w14:paraId="3C85F18B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213978F2" w14:textId="77777777" w:rsidR="003B1A2F" w:rsidRPr="00C66391" w:rsidRDefault="007E2913" w:rsidP="00154317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C66391">
              <w:rPr>
                <w:rFonts w:ascii="Palatino Linotype" w:hAnsi="Palatino Linotype" w:cs="Tahoma"/>
                <w:b/>
                <w:sz w:val="20"/>
                <w:szCs w:val="20"/>
                <w:lang w:val="en-US"/>
              </w:rPr>
              <w:t>Knowledge and Experience</w:t>
            </w:r>
          </w:p>
          <w:p w14:paraId="34E1A39F" w14:textId="77777777" w:rsidR="003B1A2F" w:rsidRPr="00C66391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  <w:p w14:paraId="4F4EDE15" w14:textId="77777777" w:rsidR="003B1A2F" w:rsidRPr="00C66391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5E11CA35" w14:textId="296AF117" w:rsidR="00900FC0" w:rsidRPr="001A7482" w:rsidRDefault="00900FC0" w:rsidP="00900FC0">
            <w:pPr>
              <w:rPr>
                <w:rFonts w:ascii="Palatino Linotype" w:hAnsi="Palatino Linotype" w:cs="Tahoma"/>
                <w:sz w:val="20"/>
                <w:szCs w:val="20"/>
              </w:rPr>
            </w:pPr>
            <w:r w:rsidRPr="001A7482">
              <w:rPr>
                <w:rFonts w:ascii="Palatino Linotype" w:hAnsi="Palatino Linotype" w:cs="Tahoma"/>
                <w:sz w:val="20"/>
                <w:szCs w:val="20"/>
              </w:rPr>
              <w:t xml:space="preserve">Experience </w:t>
            </w:r>
            <w:r>
              <w:rPr>
                <w:rFonts w:ascii="Palatino Linotype" w:hAnsi="Palatino Linotype" w:cs="Tahoma"/>
                <w:sz w:val="20"/>
                <w:szCs w:val="20"/>
              </w:rPr>
              <w:t>working as part of a busy customer service focused reception team</w:t>
            </w:r>
            <w:r w:rsidR="001F49A9" w:rsidRPr="001A7482">
              <w:rPr>
                <w:rFonts w:ascii="Palatino Linotype" w:hAnsi="Palatino Linotype" w:cs="Tahoma"/>
                <w:sz w:val="20"/>
                <w:szCs w:val="20"/>
              </w:rPr>
              <w:t xml:space="preserve">. </w:t>
            </w:r>
          </w:p>
          <w:p w14:paraId="7083BF4C" w14:textId="77777777" w:rsidR="00B026DD" w:rsidRPr="00C3100A" w:rsidRDefault="00B026DD" w:rsidP="00B026DD">
            <w:pPr>
              <w:rPr>
                <w:rFonts w:ascii="Palatino Linotype" w:hAnsi="Palatino Linotype" w:cs="Tahoma"/>
                <w:sz w:val="20"/>
                <w:szCs w:val="20"/>
              </w:rPr>
            </w:pPr>
          </w:p>
          <w:p w14:paraId="744C9395" w14:textId="77777777" w:rsidR="00900FC0" w:rsidRPr="001A7482" w:rsidRDefault="00900FC0" w:rsidP="00900FC0">
            <w:pPr>
              <w:rPr>
                <w:rFonts w:ascii="Palatino Linotype" w:hAnsi="Palatino Linotype" w:cs="Tahoma"/>
                <w:sz w:val="20"/>
                <w:szCs w:val="20"/>
              </w:rPr>
            </w:pPr>
            <w:r w:rsidRPr="001A7482">
              <w:rPr>
                <w:rFonts w:ascii="Palatino Linotype" w:hAnsi="Palatino Linotype" w:cs="Tahoma"/>
                <w:sz w:val="20"/>
                <w:szCs w:val="20"/>
              </w:rPr>
              <w:t xml:space="preserve">Experience </w:t>
            </w:r>
            <w:r>
              <w:rPr>
                <w:rFonts w:ascii="Palatino Linotype" w:hAnsi="Palatino Linotype" w:cs="Tahoma"/>
                <w:sz w:val="20"/>
                <w:szCs w:val="20"/>
              </w:rPr>
              <w:t xml:space="preserve">with a multiline telephone system and </w:t>
            </w:r>
            <w:r w:rsidRPr="001A7482">
              <w:rPr>
                <w:rFonts w:ascii="Palatino Linotype" w:hAnsi="Palatino Linotype" w:cs="Tahoma"/>
                <w:sz w:val="20"/>
                <w:szCs w:val="20"/>
              </w:rPr>
              <w:t>windows-based</w:t>
            </w:r>
            <w:r>
              <w:rPr>
                <w:rFonts w:ascii="Palatino Linotype" w:hAnsi="Palatino Linotype" w:cs="Tahoma"/>
                <w:sz w:val="20"/>
                <w:szCs w:val="20"/>
              </w:rPr>
              <w:t xml:space="preserve"> software</w:t>
            </w:r>
            <w:r w:rsidRPr="001A7482">
              <w:rPr>
                <w:rFonts w:ascii="Palatino Linotype" w:hAnsi="Palatino Linotype" w:cs="Tahoma"/>
                <w:sz w:val="20"/>
                <w:szCs w:val="20"/>
              </w:rPr>
              <w:t xml:space="preserve"> systems, including Microsoft Word and Excel.</w:t>
            </w:r>
          </w:p>
          <w:p w14:paraId="38C6B9AF" w14:textId="77777777" w:rsidR="00900FC0" w:rsidRPr="001A7482" w:rsidRDefault="00900FC0" w:rsidP="00900FC0">
            <w:pPr>
              <w:rPr>
                <w:rFonts w:ascii="Palatino Linotype" w:hAnsi="Palatino Linotype" w:cs="Tahoma"/>
                <w:sz w:val="20"/>
                <w:szCs w:val="20"/>
              </w:rPr>
            </w:pPr>
          </w:p>
          <w:p w14:paraId="3ACE4079" w14:textId="77777777" w:rsidR="00900FC0" w:rsidRDefault="00900FC0" w:rsidP="00900FC0">
            <w:pPr>
              <w:rPr>
                <w:rFonts w:ascii="Palatino Linotype" w:hAnsi="Palatino Linotype" w:cs="Tahoma"/>
                <w:sz w:val="20"/>
                <w:szCs w:val="20"/>
              </w:rPr>
            </w:pPr>
            <w:r>
              <w:rPr>
                <w:rFonts w:ascii="Palatino Linotype" w:hAnsi="Palatino Linotype" w:cs="Tahoma"/>
                <w:sz w:val="20"/>
                <w:szCs w:val="20"/>
              </w:rPr>
              <w:t>An understanding</w:t>
            </w:r>
            <w:r w:rsidRPr="001A7482">
              <w:rPr>
                <w:rFonts w:ascii="Palatino Linotype" w:hAnsi="Palatino Linotype" w:cs="Tahoma"/>
                <w:sz w:val="20"/>
                <w:szCs w:val="20"/>
              </w:rPr>
              <w:t xml:space="preserve"> of confidentia</w:t>
            </w:r>
            <w:r>
              <w:rPr>
                <w:rFonts w:ascii="Palatino Linotype" w:hAnsi="Palatino Linotype" w:cs="Tahoma"/>
                <w:sz w:val="20"/>
                <w:szCs w:val="20"/>
              </w:rPr>
              <w:t>lity</w:t>
            </w:r>
            <w:r w:rsidRPr="001A7482">
              <w:rPr>
                <w:rFonts w:ascii="Palatino Linotype" w:hAnsi="Palatino Linotype" w:cs="Tahoma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 w:cs="Tahoma"/>
                <w:sz w:val="20"/>
                <w:szCs w:val="20"/>
              </w:rPr>
              <w:t>and</w:t>
            </w:r>
            <w:r w:rsidRPr="001A7482">
              <w:rPr>
                <w:rFonts w:ascii="Palatino Linotype" w:hAnsi="Palatino Linotype" w:cs="Tahoma"/>
                <w:sz w:val="20"/>
                <w:szCs w:val="20"/>
              </w:rPr>
              <w:t xml:space="preserve"> Data Protection in the workplace.</w:t>
            </w:r>
          </w:p>
          <w:p w14:paraId="6E8C402D" w14:textId="77777777" w:rsidR="00900FC0" w:rsidRPr="001A7482" w:rsidRDefault="00900FC0" w:rsidP="00900FC0">
            <w:pPr>
              <w:rPr>
                <w:rFonts w:ascii="Palatino Linotype" w:hAnsi="Palatino Linotype" w:cs="Tahoma"/>
                <w:sz w:val="20"/>
                <w:szCs w:val="20"/>
              </w:rPr>
            </w:pPr>
          </w:p>
          <w:p w14:paraId="3E23383C" w14:textId="1586E620" w:rsidR="00C66391" w:rsidRPr="003810D1" w:rsidRDefault="00900FC0" w:rsidP="00900FC0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 w:cs="Tahoma"/>
                <w:sz w:val="20"/>
                <w:szCs w:val="20"/>
              </w:rPr>
              <w:t xml:space="preserve">Knowledge and experience </w:t>
            </w:r>
            <w:r w:rsidRPr="001A7482">
              <w:rPr>
                <w:rFonts w:ascii="Palatino Linotype" w:hAnsi="Palatino Linotype" w:cs="Tahoma"/>
                <w:sz w:val="20"/>
                <w:szCs w:val="20"/>
              </w:rPr>
              <w:t>managing aged debt and recovery processes</w:t>
            </w:r>
          </w:p>
        </w:tc>
        <w:tc>
          <w:tcPr>
            <w:tcW w:w="4111" w:type="dxa"/>
          </w:tcPr>
          <w:p w14:paraId="09A5261E" w14:textId="1C7CCB45" w:rsidR="00900FC0" w:rsidRPr="001A7482" w:rsidRDefault="00900FC0" w:rsidP="00900FC0">
            <w:pPr>
              <w:rPr>
                <w:rFonts w:ascii="Palatino Linotype" w:hAnsi="Palatino Linotype" w:cs="Tahoma"/>
                <w:sz w:val="20"/>
                <w:szCs w:val="20"/>
              </w:rPr>
            </w:pPr>
            <w:r w:rsidRPr="001A7482">
              <w:rPr>
                <w:rFonts w:ascii="Palatino Linotype" w:hAnsi="Palatino Linotype" w:cs="Tahoma"/>
                <w:sz w:val="20"/>
                <w:szCs w:val="20"/>
              </w:rPr>
              <w:t xml:space="preserve">Knowledge of pet preventative health </w:t>
            </w:r>
            <w:r w:rsidR="001F49A9" w:rsidRPr="001A7482">
              <w:rPr>
                <w:rFonts w:ascii="Palatino Linotype" w:hAnsi="Palatino Linotype" w:cs="Tahoma"/>
                <w:sz w:val="20"/>
                <w:szCs w:val="20"/>
              </w:rPr>
              <w:t>medications, recommendations,</w:t>
            </w:r>
            <w:r w:rsidRPr="001A7482">
              <w:rPr>
                <w:rFonts w:ascii="Palatino Linotype" w:hAnsi="Palatino Linotype" w:cs="Tahoma"/>
                <w:sz w:val="20"/>
                <w:szCs w:val="20"/>
              </w:rPr>
              <w:t xml:space="preserve"> and willingness to undertake courses relating to basic preventative healthcare for pets and customer service. </w:t>
            </w:r>
          </w:p>
          <w:p w14:paraId="1FB3FA28" w14:textId="77777777" w:rsidR="00900FC0" w:rsidRDefault="00900FC0" w:rsidP="00900FC0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56909F48" w14:textId="77777777" w:rsidR="00900FC0" w:rsidRDefault="00900FC0" w:rsidP="00900FC0">
            <w:pPr>
              <w:rPr>
                <w:rFonts w:ascii="Palatino Linotype" w:hAnsi="Palatino Linotype" w:cs="Tahoma"/>
                <w:sz w:val="20"/>
                <w:szCs w:val="20"/>
              </w:rPr>
            </w:pPr>
            <w:r>
              <w:rPr>
                <w:rFonts w:ascii="Palatino Linotype" w:hAnsi="Palatino Linotype" w:cs="Tahoma"/>
                <w:sz w:val="20"/>
                <w:szCs w:val="20"/>
              </w:rPr>
              <w:t>Knowledge of</w:t>
            </w:r>
            <w:r w:rsidRPr="001A7482">
              <w:rPr>
                <w:rFonts w:ascii="Palatino Linotype" w:hAnsi="Palatino Linotype" w:cs="Tahoma"/>
                <w:sz w:val="20"/>
                <w:szCs w:val="20"/>
              </w:rPr>
              <w:t xml:space="preserve"> Veterinary or medical terminology.</w:t>
            </w:r>
          </w:p>
          <w:p w14:paraId="053B6354" w14:textId="77777777" w:rsidR="00900FC0" w:rsidRDefault="00900FC0" w:rsidP="00900FC0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525E3CA5" w14:textId="77777777" w:rsidR="00900FC0" w:rsidRPr="001A7482" w:rsidRDefault="00900FC0" w:rsidP="00900FC0">
            <w:pPr>
              <w:rPr>
                <w:rFonts w:ascii="Palatino Linotype" w:hAnsi="Palatino Linotype" w:cs="Tahoma"/>
                <w:sz w:val="20"/>
                <w:szCs w:val="20"/>
              </w:rPr>
            </w:pPr>
            <w:r w:rsidRPr="001A7482">
              <w:rPr>
                <w:rFonts w:ascii="Palatino Linotype" w:hAnsi="Palatino Linotype" w:cs="Tahoma"/>
                <w:sz w:val="20"/>
                <w:szCs w:val="20"/>
              </w:rPr>
              <w:t>Knowledge and experience completing pet insurance claims.</w:t>
            </w:r>
          </w:p>
          <w:p w14:paraId="04496973" w14:textId="77777777" w:rsidR="00900FC0" w:rsidRDefault="00900FC0" w:rsidP="00900FC0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7BD1FE23" w14:textId="1702FFAC" w:rsidR="00900FC0" w:rsidRPr="00900FC0" w:rsidRDefault="00900FC0" w:rsidP="00B026DD">
            <w:pPr>
              <w:rPr>
                <w:rFonts w:ascii="Palatino Linotype" w:hAnsi="Palatino Linotype" w:cs="Tahoma"/>
                <w:sz w:val="20"/>
                <w:szCs w:val="20"/>
              </w:rPr>
            </w:pPr>
            <w:r w:rsidRPr="00C15070">
              <w:rPr>
                <w:rFonts w:ascii="Palatino Linotype" w:hAnsi="Palatino Linotype" w:cs="Tahoma"/>
                <w:sz w:val="20"/>
                <w:szCs w:val="20"/>
              </w:rPr>
              <w:t xml:space="preserve">Experience using patient record and clinical appointment scheduling </w:t>
            </w:r>
            <w:r w:rsidR="001F49A9" w:rsidRPr="00C15070">
              <w:rPr>
                <w:rFonts w:ascii="Palatino Linotype" w:hAnsi="Palatino Linotype" w:cs="Tahoma"/>
                <w:sz w:val="20"/>
                <w:szCs w:val="20"/>
              </w:rPr>
              <w:t>software.</w:t>
            </w:r>
            <w:r w:rsidRPr="00C15070">
              <w:rPr>
                <w:rFonts w:ascii="Palatino Linotype" w:hAnsi="Palatino Linotype" w:cs="Tahoma"/>
                <w:sz w:val="20"/>
                <w:szCs w:val="20"/>
              </w:rPr>
              <w:t xml:space="preserve"> </w:t>
            </w:r>
          </w:p>
          <w:p w14:paraId="6A1FE975" w14:textId="77777777" w:rsidR="00900FC0" w:rsidRDefault="00900FC0" w:rsidP="00B026DD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654C27A3" w14:textId="77777777" w:rsidR="00900FC0" w:rsidRDefault="00900FC0" w:rsidP="00900FC0">
            <w:pPr>
              <w:rPr>
                <w:rFonts w:ascii="Palatino Linotype" w:hAnsi="Palatino Linotype" w:cs="Tahoma"/>
                <w:sz w:val="20"/>
                <w:szCs w:val="20"/>
              </w:rPr>
            </w:pPr>
            <w:r w:rsidRPr="001A7482">
              <w:rPr>
                <w:rFonts w:ascii="Palatino Linotype" w:hAnsi="Palatino Linotype" w:cs="Tahoma"/>
                <w:sz w:val="20"/>
                <w:szCs w:val="20"/>
              </w:rPr>
              <w:t>Understanding of stock management and ordering processes</w:t>
            </w:r>
          </w:p>
          <w:p w14:paraId="6260F438" w14:textId="420F904E" w:rsidR="00900FC0" w:rsidRPr="003810D1" w:rsidRDefault="00900FC0" w:rsidP="00B026DD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3B1A2F" w:rsidRPr="002C0BDF" w14:paraId="25B67DB0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79903C3B" w14:textId="77777777" w:rsidR="007E2913" w:rsidRPr="00C66391" w:rsidRDefault="007E2913" w:rsidP="007E2913">
            <w:pPr>
              <w:rPr>
                <w:rFonts w:ascii="Palatino Linotype" w:hAnsi="Palatino Linotype" w:cs="Tahoma"/>
                <w:b/>
                <w:sz w:val="20"/>
                <w:szCs w:val="20"/>
                <w:lang w:val="en-US"/>
              </w:rPr>
            </w:pPr>
            <w:r w:rsidRPr="00C66391">
              <w:rPr>
                <w:rFonts w:ascii="Palatino Linotype" w:hAnsi="Palatino Linotype" w:cs="Tahoma"/>
                <w:b/>
                <w:sz w:val="20"/>
                <w:szCs w:val="20"/>
                <w:lang w:val="en-US"/>
              </w:rPr>
              <w:t xml:space="preserve">Communication </w:t>
            </w:r>
          </w:p>
          <w:p w14:paraId="2D63A25D" w14:textId="77777777" w:rsidR="003B1A2F" w:rsidRPr="00C66391" w:rsidRDefault="003B1A2F" w:rsidP="007E2913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  <w:p w14:paraId="6258983C" w14:textId="77777777" w:rsidR="003B1A2F" w:rsidRPr="00C66391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7BD51673" w14:textId="15183818" w:rsidR="00B026DD" w:rsidRPr="00C3100A" w:rsidRDefault="00B026DD" w:rsidP="00B026DD">
            <w:pPr>
              <w:rPr>
                <w:rFonts w:ascii="Palatino Linotype" w:hAnsi="Palatino Linotype" w:cs="Tahoma"/>
                <w:sz w:val="20"/>
                <w:szCs w:val="20"/>
              </w:rPr>
            </w:pPr>
            <w:r w:rsidRPr="00C3100A">
              <w:rPr>
                <w:rFonts w:ascii="Palatino Linotype" w:hAnsi="Palatino Linotype" w:cs="Tahoma"/>
                <w:sz w:val="20"/>
                <w:szCs w:val="20"/>
              </w:rPr>
              <w:t>A high standard of spoken and written English with the ability to communicate effectively with all contacts.</w:t>
            </w:r>
          </w:p>
          <w:p w14:paraId="38CB461E" w14:textId="77777777" w:rsidR="00B026DD" w:rsidRPr="00C3100A" w:rsidRDefault="00B026DD" w:rsidP="00B026DD">
            <w:pPr>
              <w:tabs>
                <w:tab w:val="left" w:pos="4932"/>
              </w:tabs>
              <w:rPr>
                <w:rFonts w:ascii="Palatino Linotype" w:hAnsi="Palatino Linotype" w:cs="Tahoma"/>
                <w:sz w:val="20"/>
                <w:szCs w:val="20"/>
                <w:lang w:val="en-US"/>
              </w:rPr>
            </w:pPr>
          </w:p>
          <w:p w14:paraId="694DCEFA" w14:textId="77777777" w:rsidR="00B026DD" w:rsidRPr="00C3100A" w:rsidRDefault="00B026DD" w:rsidP="00B026DD">
            <w:pPr>
              <w:tabs>
                <w:tab w:val="left" w:pos="4932"/>
              </w:tabs>
              <w:rPr>
                <w:rFonts w:ascii="Palatino Linotype" w:hAnsi="Palatino Linotype" w:cs="Tahoma"/>
                <w:sz w:val="20"/>
                <w:szCs w:val="20"/>
              </w:rPr>
            </w:pPr>
            <w:r w:rsidRPr="00B026DD">
              <w:rPr>
                <w:rFonts w:ascii="Palatino Linotype" w:hAnsi="Palatino Linotype" w:cs="Tahoma"/>
                <w:sz w:val="20"/>
                <w:szCs w:val="20"/>
              </w:rPr>
              <w:t>Ability to receive and provide constructive feedback.</w:t>
            </w:r>
          </w:p>
          <w:p w14:paraId="690A441B" w14:textId="77777777" w:rsidR="00B026DD" w:rsidRPr="00C3100A" w:rsidRDefault="00B026DD" w:rsidP="00B026DD">
            <w:pPr>
              <w:tabs>
                <w:tab w:val="left" w:pos="4932"/>
              </w:tabs>
              <w:rPr>
                <w:rFonts w:ascii="Palatino Linotype" w:hAnsi="Palatino Linotype" w:cs="Tahoma"/>
                <w:sz w:val="20"/>
                <w:szCs w:val="20"/>
              </w:rPr>
            </w:pPr>
          </w:p>
          <w:p w14:paraId="49E3A03E" w14:textId="54AF4C06" w:rsidR="003B1A2F" w:rsidRDefault="00B026DD" w:rsidP="00B026DD">
            <w:pPr>
              <w:rPr>
                <w:rFonts w:ascii="Palatino Linotype" w:hAnsi="Palatino Linotype" w:cs="Tahoma"/>
                <w:sz w:val="20"/>
                <w:szCs w:val="20"/>
              </w:rPr>
            </w:pPr>
            <w:r w:rsidRPr="00C3100A">
              <w:rPr>
                <w:rFonts w:ascii="Palatino Linotype" w:hAnsi="Palatino Linotype" w:cs="Tahoma"/>
                <w:sz w:val="20"/>
                <w:szCs w:val="20"/>
              </w:rPr>
              <w:t xml:space="preserve">The ability to remain calm and assertive under pressure and the ability to use tact and discretion when dealing with difficult or sensitive, </w:t>
            </w:r>
            <w:r w:rsidR="001F49A9" w:rsidRPr="00C3100A">
              <w:rPr>
                <w:rFonts w:ascii="Palatino Linotype" w:hAnsi="Palatino Linotype" w:cs="Tahoma"/>
                <w:sz w:val="20"/>
                <w:szCs w:val="20"/>
              </w:rPr>
              <w:t>personal,</w:t>
            </w:r>
            <w:r w:rsidRPr="00C3100A">
              <w:rPr>
                <w:rFonts w:ascii="Palatino Linotype" w:hAnsi="Palatino Linotype" w:cs="Tahoma"/>
                <w:sz w:val="20"/>
                <w:szCs w:val="20"/>
              </w:rPr>
              <w:t xml:space="preserve"> or financial situations/issues.</w:t>
            </w:r>
          </w:p>
          <w:p w14:paraId="3C873B99" w14:textId="77777777" w:rsidR="00B026DD" w:rsidRPr="003810D1" w:rsidRDefault="00B026DD" w:rsidP="00B026DD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B062497" w14:textId="77777777" w:rsidR="003B1A2F" w:rsidRPr="003810D1" w:rsidRDefault="00B026DD" w:rsidP="00154317">
            <w:pPr>
              <w:rPr>
                <w:rFonts w:ascii="Palatino Linotype" w:hAnsi="Palatino Linotype"/>
                <w:sz w:val="20"/>
                <w:szCs w:val="20"/>
              </w:rPr>
            </w:pPr>
            <w:r w:rsidRPr="00C3100A">
              <w:rPr>
                <w:rFonts w:ascii="Palatino Linotype" w:hAnsi="Palatino Linotype" w:cs="Tahoma"/>
                <w:sz w:val="20"/>
                <w:szCs w:val="20"/>
              </w:rPr>
              <w:t>Dealing with the public across a wide range of financial and educational circumstances.</w:t>
            </w:r>
          </w:p>
        </w:tc>
      </w:tr>
      <w:tr w:rsidR="003B1A2F" w:rsidRPr="002C0BDF" w14:paraId="5D890284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650091B1" w14:textId="77777777" w:rsidR="003B1A2F" w:rsidRPr="00C66391" w:rsidRDefault="007E2913" w:rsidP="00154317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C66391">
              <w:rPr>
                <w:rFonts w:ascii="Palatino Linotype" w:hAnsi="Palatino Linotype" w:cs="Tahoma"/>
                <w:b/>
                <w:sz w:val="20"/>
                <w:szCs w:val="20"/>
                <w:lang w:val="en-US"/>
              </w:rPr>
              <w:lastRenderedPageBreak/>
              <w:t>Teamwork and Motivation</w:t>
            </w:r>
          </w:p>
          <w:p w14:paraId="61E21B73" w14:textId="77777777" w:rsidR="003B1A2F" w:rsidRPr="00C66391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3A43F70D" w14:textId="77777777" w:rsidR="00B026DD" w:rsidRPr="00C3100A" w:rsidRDefault="00B026DD" w:rsidP="00B026DD">
            <w:pPr>
              <w:rPr>
                <w:rFonts w:ascii="Palatino Linotype" w:hAnsi="Palatino Linotype" w:cs="Tahoma"/>
                <w:sz w:val="20"/>
                <w:szCs w:val="20"/>
              </w:rPr>
            </w:pPr>
            <w:r w:rsidRPr="00C3100A">
              <w:rPr>
                <w:rFonts w:ascii="Palatino Linotype" w:hAnsi="Palatino Linotype" w:cs="Tahoma"/>
                <w:sz w:val="20"/>
                <w:szCs w:val="20"/>
              </w:rPr>
              <w:t>Dynamic and positive attitude with the ability to promote by example a culture of cooperation and teamwork to all by being a key contributor to a successful reception team.</w:t>
            </w:r>
          </w:p>
          <w:p w14:paraId="5C697341" w14:textId="77777777" w:rsidR="00B026DD" w:rsidRPr="00C3100A" w:rsidRDefault="00B026DD" w:rsidP="00B026DD">
            <w:pPr>
              <w:rPr>
                <w:rFonts w:ascii="Palatino Linotype" w:hAnsi="Palatino Linotype" w:cs="Tahoma"/>
                <w:sz w:val="20"/>
                <w:szCs w:val="20"/>
              </w:rPr>
            </w:pPr>
          </w:p>
          <w:p w14:paraId="54777408" w14:textId="3E3F0149" w:rsidR="00B026DD" w:rsidRPr="00B026DD" w:rsidRDefault="00B026DD" w:rsidP="00B026DD">
            <w:pPr>
              <w:tabs>
                <w:tab w:val="left" w:pos="4932"/>
              </w:tabs>
              <w:rPr>
                <w:rFonts w:ascii="Palatino Linotype" w:hAnsi="Palatino Linotype" w:cs="Tahoma"/>
                <w:sz w:val="20"/>
                <w:szCs w:val="20"/>
              </w:rPr>
            </w:pPr>
            <w:r w:rsidRPr="00B026DD">
              <w:rPr>
                <w:rFonts w:ascii="Palatino Linotype" w:hAnsi="Palatino Linotype" w:cs="Tahoma"/>
                <w:sz w:val="20"/>
                <w:szCs w:val="20"/>
              </w:rPr>
              <w:t xml:space="preserve">Ability to liaise and work alongside all levels of staff and to demonstrate a punctual, </w:t>
            </w:r>
            <w:r w:rsidR="001F49A9" w:rsidRPr="00B026DD">
              <w:rPr>
                <w:rFonts w:ascii="Palatino Linotype" w:hAnsi="Palatino Linotype" w:cs="Tahoma"/>
                <w:sz w:val="20"/>
                <w:szCs w:val="20"/>
              </w:rPr>
              <w:t>flexible,</w:t>
            </w:r>
            <w:r w:rsidRPr="00B026DD">
              <w:rPr>
                <w:rFonts w:ascii="Palatino Linotype" w:hAnsi="Palatino Linotype" w:cs="Tahoma"/>
                <w:sz w:val="20"/>
                <w:szCs w:val="20"/>
              </w:rPr>
              <w:t xml:space="preserve"> and positive attitude to work and change.</w:t>
            </w:r>
          </w:p>
          <w:p w14:paraId="05AB3492" w14:textId="77777777" w:rsidR="00B026DD" w:rsidRPr="00B026DD" w:rsidRDefault="00B026DD" w:rsidP="00B026DD">
            <w:pPr>
              <w:tabs>
                <w:tab w:val="left" w:pos="4932"/>
              </w:tabs>
              <w:rPr>
                <w:rFonts w:ascii="Palatino Linotype" w:hAnsi="Palatino Linotype" w:cs="Tahoma"/>
                <w:sz w:val="20"/>
                <w:szCs w:val="20"/>
              </w:rPr>
            </w:pPr>
          </w:p>
          <w:p w14:paraId="140C7A77" w14:textId="77777777" w:rsidR="00B026DD" w:rsidRPr="00C3100A" w:rsidRDefault="00B026DD" w:rsidP="00B026DD">
            <w:pPr>
              <w:tabs>
                <w:tab w:val="left" w:pos="2142"/>
              </w:tabs>
              <w:rPr>
                <w:rFonts w:ascii="Palatino Linotype" w:hAnsi="Palatino Linotype" w:cs="Tahoma"/>
                <w:sz w:val="20"/>
                <w:szCs w:val="20"/>
              </w:rPr>
            </w:pPr>
            <w:r w:rsidRPr="00B026DD">
              <w:rPr>
                <w:rFonts w:ascii="Palatino Linotype" w:hAnsi="Palatino Linotype" w:cs="Tahoma"/>
                <w:sz w:val="20"/>
                <w:szCs w:val="20"/>
                <w:lang w:val="en-US"/>
              </w:rPr>
              <w:t xml:space="preserve">Ability to work on own initiative with or without supervision and </w:t>
            </w:r>
            <w:r w:rsidRPr="00B026DD">
              <w:rPr>
                <w:rFonts w:ascii="Palatino Linotype" w:hAnsi="Palatino Linotype" w:cs="Tahoma"/>
                <w:sz w:val="20"/>
                <w:szCs w:val="20"/>
              </w:rPr>
              <w:t>ability to self-motivate and to motivate others.</w:t>
            </w:r>
          </w:p>
          <w:p w14:paraId="3DC2EE43" w14:textId="77777777" w:rsidR="00B026DD" w:rsidRPr="00C3100A" w:rsidRDefault="00B026DD" w:rsidP="00B026DD">
            <w:pPr>
              <w:tabs>
                <w:tab w:val="left" w:pos="2142"/>
              </w:tabs>
              <w:rPr>
                <w:rFonts w:ascii="Palatino Linotype" w:hAnsi="Palatino Linotype" w:cs="Tahoma"/>
                <w:sz w:val="20"/>
                <w:szCs w:val="20"/>
              </w:rPr>
            </w:pPr>
          </w:p>
          <w:p w14:paraId="7A3B61AB" w14:textId="37E40DD9" w:rsidR="003B1A2F" w:rsidRDefault="00B026DD" w:rsidP="00B026DD">
            <w:pPr>
              <w:tabs>
                <w:tab w:val="left" w:pos="1428"/>
              </w:tabs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C3100A">
              <w:rPr>
                <w:rFonts w:ascii="Palatino Linotype" w:hAnsi="Palatino Linotype" w:cs="Tahoma"/>
                <w:sz w:val="20"/>
                <w:szCs w:val="20"/>
              </w:rPr>
              <w:t xml:space="preserve">Ability to actively work to uphold and promote the RVC values </w:t>
            </w:r>
            <w:r w:rsidR="001F49A9" w:rsidRPr="00C3100A">
              <w:rPr>
                <w:rFonts w:ascii="Palatino Linotype" w:hAnsi="Palatino Linotype" w:cs="Tahoma"/>
                <w:sz w:val="20"/>
                <w:szCs w:val="20"/>
              </w:rPr>
              <w:t>of,</w:t>
            </w:r>
            <w:r w:rsidRPr="00C3100A">
              <w:rPr>
                <w:rFonts w:ascii="Palatino Linotype" w:hAnsi="Palatino Linotype" w:cs="Tahoma"/>
                <w:sz w:val="20"/>
                <w:szCs w:val="20"/>
              </w:rPr>
              <w:t xml:space="preserve"> professionalism and commitment, compassion and caring, dedication to quality and innovation, devotion to the advancement of knowledge and the alleviation of suffering.</w:t>
            </w:r>
            <w:r w:rsidR="007E2913">
              <w:rPr>
                <w:rFonts w:ascii="Palatino Linotype" w:hAnsi="Palatino Linotype" w:cs="Arial"/>
                <w:sz w:val="20"/>
                <w:szCs w:val="20"/>
                <w:lang w:val="en-US"/>
              </w:rPr>
              <w:tab/>
            </w:r>
          </w:p>
          <w:p w14:paraId="531EDB73" w14:textId="77777777" w:rsidR="00C66391" w:rsidRPr="007E2913" w:rsidRDefault="00C66391" w:rsidP="00B026DD">
            <w:pPr>
              <w:tabs>
                <w:tab w:val="left" w:pos="1428"/>
              </w:tabs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61D5AE35" w14:textId="77777777" w:rsidR="003B1A2F" w:rsidRPr="003810D1" w:rsidRDefault="003B1A2F" w:rsidP="00B026DD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3B1A2F" w:rsidRPr="002C0BDF" w14:paraId="78F66327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6C3264EE" w14:textId="77777777" w:rsidR="003B1A2F" w:rsidRPr="00C66391" w:rsidRDefault="007E2913" w:rsidP="00154317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C66391">
              <w:rPr>
                <w:rFonts w:ascii="Palatino Linotype" w:hAnsi="Palatino Linotype" w:cs="Tahoma"/>
                <w:b/>
                <w:sz w:val="20"/>
                <w:szCs w:val="20"/>
                <w:lang w:val="en-US"/>
              </w:rPr>
              <w:t>Service Delivery</w:t>
            </w:r>
          </w:p>
          <w:p w14:paraId="6456FCA3" w14:textId="77777777" w:rsidR="003B1A2F" w:rsidRPr="00C66391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  <w:p w14:paraId="7826F4EB" w14:textId="77777777" w:rsidR="003B1A2F" w:rsidRPr="00C66391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098ED74E" w14:textId="45139448" w:rsidR="00B026DD" w:rsidRDefault="00B026DD" w:rsidP="00B026DD">
            <w:pPr>
              <w:rPr>
                <w:rFonts w:ascii="Palatino Linotype" w:hAnsi="Palatino Linotype" w:cs="Tahoma"/>
                <w:sz w:val="20"/>
                <w:szCs w:val="20"/>
              </w:rPr>
            </w:pPr>
            <w:r w:rsidRPr="00C3100A">
              <w:rPr>
                <w:rFonts w:ascii="Palatino Linotype" w:hAnsi="Palatino Linotype" w:cs="Tahoma"/>
                <w:sz w:val="20"/>
                <w:szCs w:val="20"/>
              </w:rPr>
              <w:t xml:space="preserve">Demonstrate excellent customer service skills and ability to build client rapport. </w:t>
            </w:r>
          </w:p>
          <w:p w14:paraId="1B2C7962" w14:textId="77777777" w:rsidR="00900FC0" w:rsidRPr="00C3100A" w:rsidRDefault="00900FC0" w:rsidP="00B026DD">
            <w:pPr>
              <w:rPr>
                <w:rFonts w:ascii="Palatino Linotype" w:hAnsi="Palatino Linotype" w:cs="Tahoma"/>
                <w:sz w:val="20"/>
                <w:szCs w:val="20"/>
              </w:rPr>
            </w:pPr>
          </w:p>
          <w:p w14:paraId="731FA643" w14:textId="77777777" w:rsidR="003B1A2F" w:rsidRPr="007E2913" w:rsidRDefault="007E2913" w:rsidP="007E2913">
            <w:pPr>
              <w:tabs>
                <w:tab w:val="left" w:pos="2820"/>
              </w:tabs>
              <w:rPr>
                <w:lang w:eastAsia="en-US"/>
              </w:rPr>
            </w:pPr>
            <w:r>
              <w:rPr>
                <w:lang w:eastAsia="en-US"/>
              </w:rPr>
              <w:tab/>
            </w:r>
          </w:p>
        </w:tc>
        <w:tc>
          <w:tcPr>
            <w:tcW w:w="4111" w:type="dxa"/>
          </w:tcPr>
          <w:p w14:paraId="25611C7C" w14:textId="77777777" w:rsidR="00900FC0" w:rsidRDefault="00900FC0" w:rsidP="00900FC0">
            <w:pPr>
              <w:rPr>
                <w:lang w:eastAsia="en-US"/>
              </w:rPr>
            </w:pPr>
            <w:r w:rsidRPr="00C3100A">
              <w:rPr>
                <w:rFonts w:ascii="Palatino Linotype" w:hAnsi="Palatino Linotype" w:cs="Tahoma"/>
                <w:sz w:val="20"/>
                <w:szCs w:val="20"/>
              </w:rPr>
              <w:t>Understanding of the importance of and experience of managing infection control in a veterinary practice</w:t>
            </w:r>
            <w:r>
              <w:rPr>
                <w:lang w:eastAsia="en-US"/>
              </w:rPr>
              <w:t xml:space="preserve"> </w:t>
            </w:r>
          </w:p>
          <w:p w14:paraId="203A55B2" w14:textId="77777777" w:rsidR="003B1A2F" w:rsidRPr="003810D1" w:rsidRDefault="003B1A2F" w:rsidP="00154317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3B1A2F" w:rsidRPr="002C0BDF" w14:paraId="3EA2ECDB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1F46D90A" w14:textId="77777777" w:rsidR="003B1A2F" w:rsidRPr="00C66391" w:rsidRDefault="007E2913" w:rsidP="007E2913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C66391">
              <w:rPr>
                <w:rFonts w:ascii="Palatino Linotype" w:hAnsi="Palatino Linotype" w:cs="Tahoma"/>
                <w:b/>
                <w:sz w:val="20"/>
                <w:szCs w:val="20"/>
                <w:lang w:val="en-US"/>
              </w:rPr>
              <w:t>Planning and Organising</w:t>
            </w:r>
          </w:p>
          <w:p w14:paraId="7C01107F" w14:textId="77777777" w:rsidR="003B1A2F" w:rsidRPr="00C66391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  <w:p w14:paraId="4FE2DD5C" w14:textId="77777777" w:rsidR="003B1A2F" w:rsidRPr="00C66391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4D52EAC3" w14:textId="77777777" w:rsidR="003B1A2F" w:rsidRDefault="00B026DD" w:rsidP="007E2913">
            <w:pPr>
              <w:rPr>
                <w:rFonts w:ascii="Palatino Linotype" w:hAnsi="Palatino Linotype" w:cs="Tahoma"/>
                <w:sz w:val="20"/>
                <w:szCs w:val="20"/>
              </w:rPr>
            </w:pPr>
            <w:r w:rsidRPr="00C3100A">
              <w:rPr>
                <w:rFonts w:ascii="Palatino Linotype" w:hAnsi="Palatino Linotype" w:cs="Tahoma"/>
                <w:sz w:val="20"/>
                <w:szCs w:val="20"/>
              </w:rPr>
              <w:t>Excellent time management</w:t>
            </w:r>
            <w:r w:rsidRPr="00C3100A">
              <w:rPr>
                <w:rFonts w:ascii="Palatino Linotype" w:hAnsi="Palatino Linotype" w:cs="Tahoma"/>
              </w:rPr>
              <w:t xml:space="preserve"> </w:t>
            </w:r>
            <w:r w:rsidRPr="00C3100A">
              <w:rPr>
                <w:rFonts w:ascii="Palatino Linotype" w:hAnsi="Palatino Linotype" w:cs="Tahoma"/>
                <w:sz w:val="20"/>
                <w:szCs w:val="20"/>
              </w:rPr>
              <w:t>and attention to detail; ability to work in an efficient and organised manner with the ability to handle multiple tasks with strict deadlines.</w:t>
            </w:r>
          </w:p>
          <w:p w14:paraId="01051A9A" w14:textId="77777777" w:rsidR="00C66391" w:rsidRPr="003810D1" w:rsidRDefault="00C66391" w:rsidP="007E2913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3BDA3EAB" w14:textId="77777777" w:rsidR="003B1A2F" w:rsidRPr="003810D1" w:rsidRDefault="003B1A2F" w:rsidP="00154317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3B1A2F" w:rsidRPr="002C0BDF" w14:paraId="215609B5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0B655E7C" w14:textId="77777777" w:rsidR="003B1A2F" w:rsidRPr="00C66391" w:rsidRDefault="007E2913" w:rsidP="00154317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C66391">
              <w:rPr>
                <w:rFonts w:ascii="Palatino Linotype" w:hAnsi="Palatino Linotype" w:cs="Tahoma"/>
                <w:b/>
                <w:sz w:val="20"/>
                <w:szCs w:val="20"/>
                <w:lang w:val="en-US"/>
              </w:rPr>
              <w:t>Initiative and Problem Solving</w:t>
            </w:r>
          </w:p>
          <w:p w14:paraId="4AE6751E" w14:textId="77777777" w:rsidR="003B1A2F" w:rsidRPr="00C66391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  <w:p w14:paraId="0627D0FA" w14:textId="77777777" w:rsidR="003B1A2F" w:rsidRPr="00C66391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4088A877" w14:textId="77777777" w:rsidR="00B026DD" w:rsidRPr="00C3100A" w:rsidRDefault="00B026DD" w:rsidP="00B026DD">
            <w:pPr>
              <w:rPr>
                <w:rFonts w:ascii="Palatino Linotype" w:hAnsi="Palatino Linotype" w:cs="Tahoma"/>
                <w:sz w:val="20"/>
                <w:szCs w:val="20"/>
              </w:rPr>
            </w:pPr>
            <w:r w:rsidRPr="00C3100A">
              <w:rPr>
                <w:rFonts w:ascii="Palatino Linotype" w:hAnsi="Palatino Linotype" w:cs="Tahoma"/>
                <w:sz w:val="20"/>
                <w:szCs w:val="20"/>
              </w:rPr>
              <w:t>Can demonstrate a strong ability to problem solve and resolve issues with the team.</w:t>
            </w:r>
          </w:p>
          <w:p w14:paraId="55B3A60F" w14:textId="77777777" w:rsidR="00B026DD" w:rsidRPr="00C3100A" w:rsidRDefault="00B026DD" w:rsidP="00B026DD">
            <w:pPr>
              <w:rPr>
                <w:rFonts w:ascii="Palatino Linotype" w:hAnsi="Palatino Linotype" w:cs="Tahoma"/>
                <w:sz w:val="20"/>
                <w:szCs w:val="20"/>
              </w:rPr>
            </w:pPr>
          </w:p>
          <w:p w14:paraId="67F67C91" w14:textId="77777777" w:rsidR="003B1A2F" w:rsidRDefault="00B026DD" w:rsidP="00B026DD">
            <w:pPr>
              <w:rPr>
                <w:rFonts w:ascii="Palatino Linotype" w:hAnsi="Palatino Linotype" w:cs="Tahoma"/>
                <w:bCs/>
                <w:sz w:val="20"/>
                <w:szCs w:val="20"/>
              </w:rPr>
            </w:pPr>
            <w:r w:rsidRPr="00C3100A">
              <w:rPr>
                <w:rFonts w:ascii="Palatino Linotype" w:hAnsi="Palatino Linotype" w:cs="Tahoma"/>
                <w:bCs/>
                <w:sz w:val="20"/>
                <w:szCs w:val="20"/>
              </w:rPr>
              <w:t>Demonstrate ability to deal proactively with client queries and concerns or complaints with positive results.</w:t>
            </w:r>
          </w:p>
          <w:p w14:paraId="7615AED3" w14:textId="77777777" w:rsidR="00C66391" w:rsidRPr="003810D1" w:rsidRDefault="00C66391" w:rsidP="00B026DD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8E0C0ED" w14:textId="77777777" w:rsidR="003B1A2F" w:rsidRPr="003810D1" w:rsidRDefault="003B1A2F" w:rsidP="00154317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</w:tr>
    </w:tbl>
    <w:p w14:paraId="6D562839" w14:textId="77777777" w:rsidR="000F64D2" w:rsidRPr="00812666" w:rsidRDefault="000F64D2">
      <w:pPr>
        <w:rPr>
          <w:rFonts w:ascii="Georgia" w:hAnsi="Georgia" w:cs="Arial"/>
          <w:sz w:val="20"/>
          <w:szCs w:val="20"/>
          <w:lang w:val="en-US"/>
        </w:rPr>
      </w:pPr>
    </w:p>
    <w:sectPr w:rsidR="000F64D2" w:rsidRPr="00812666" w:rsidSect="00124510">
      <w:footerReference w:type="default" r:id="rId11"/>
      <w:pgSz w:w="12240" w:h="15840"/>
      <w:pgMar w:top="1977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F6BE4" w14:textId="77777777" w:rsidR="000F2830" w:rsidRDefault="000F2830" w:rsidP="000F64D2">
      <w:r>
        <w:separator/>
      </w:r>
    </w:p>
  </w:endnote>
  <w:endnote w:type="continuationSeparator" w:id="0">
    <w:p w14:paraId="3FD84D52" w14:textId="77777777" w:rsidR="000F2830" w:rsidRDefault="000F2830" w:rsidP="000F6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62EB6" w14:textId="77777777" w:rsidR="00887268" w:rsidRPr="00887268" w:rsidRDefault="00887268" w:rsidP="00887268">
    <w:pPr>
      <w:pStyle w:val="Footer"/>
      <w:pBdr>
        <w:top w:val="single" w:sz="4" w:space="1" w:color="auto"/>
      </w:pBdr>
      <w:tabs>
        <w:tab w:val="clear" w:pos="4513"/>
        <w:tab w:val="center" w:pos="5130"/>
      </w:tabs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2"/>
        <w:szCs w:val="12"/>
      </w:rPr>
      <w:t xml:space="preserve">RVC </w:t>
    </w:r>
    <w:r w:rsidRPr="00887268">
      <w:rPr>
        <w:rFonts w:ascii="Palatino Linotype" w:hAnsi="Palatino Linotype"/>
        <w:sz w:val="12"/>
        <w:szCs w:val="12"/>
      </w:rPr>
      <w:t>Person Specification Template Feb 2020</w:t>
    </w:r>
    <w:r>
      <w:rPr>
        <w:rFonts w:ascii="Palatino Linotype" w:hAnsi="Palatino Linotype"/>
        <w:sz w:val="12"/>
        <w:szCs w:val="12"/>
      </w:rPr>
      <w:tab/>
    </w:r>
    <w:r w:rsidRPr="00887268">
      <w:rPr>
        <w:sz w:val="16"/>
        <w:szCs w:val="16"/>
      </w:rPr>
      <w:fldChar w:fldCharType="begin"/>
    </w:r>
    <w:r w:rsidRPr="00887268">
      <w:rPr>
        <w:sz w:val="16"/>
        <w:szCs w:val="16"/>
      </w:rPr>
      <w:instrText xml:space="preserve"> PAGE   \* MERGEFORMAT </w:instrText>
    </w:r>
    <w:r w:rsidRPr="00887268">
      <w:rPr>
        <w:sz w:val="16"/>
        <w:szCs w:val="16"/>
      </w:rPr>
      <w:fldChar w:fldCharType="separate"/>
    </w:r>
    <w:r w:rsidR="00B404CF">
      <w:rPr>
        <w:noProof/>
        <w:sz w:val="16"/>
        <w:szCs w:val="16"/>
      </w:rPr>
      <w:t>1</w:t>
    </w:r>
    <w:r w:rsidRPr="00887268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DEF49" w14:textId="77777777" w:rsidR="000F2830" w:rsidRDefault="000F2830" w:rsidP="000F64D2">
      <w:r>
        <w:separator/>
      </w:r>
    </w:p>
  </w:footnote>
  <w:footnote w:type="continuationSeparator" w:id="0">
    <w:p w14:paraId="7FA37760" w14:textId="77777777" w:rsidR="000F2830" w:rsidRDefault="000F2830" w:rsidP="000F6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0CE2"/>
    <w:multiLevelType w:val="hybridMultilevel"/>
    <w:tmpl w:val="E0E690EC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F1EA6"/>
    <w:multiLevelType w:val="hybridMultilevel"/>
    <w:tmpl w:val="DE588DF6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425F6"/>
    <w:multiLevelType w:val="hybridMultilevel"/>
    <w:tmpl w:val="18B8A812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02C23"/>
    <w:multiLevelType w:val="multilevel"/>
    <w:tmpl w:val="E95E52E8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82C38"/>
    <w:multiLevelType w:val="hybridMultilevel"/>
    <w:tmpl w:val="E95E52E8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87E860AE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37150"/>
    <w:multiLevelType w:val="hybridMultilevel"/>
    <w:tmpl w:val="ADAC265A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43E5E64"/>
    <w:multiLevelType w:val="hybridMultilevel"/>
    <w:tmpl w:val="B58C6BA6"/>
    <w:lvl w:ilvl="0" w:tplc="8FF4F92A">
      <w:start w:val="29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23220"/>
    <w:multiLevelType w:val="hybridMultilevel"/>
    <w:tmpl w:val="63E4890C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E21F9"/>
    <w:multiLevelType w:val="hybridMultilevel"/>
    <w:tmpl w:val="0A2A7074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34C59"/>
    <w:multiLevelType w:val="hybridMultilevel"/>
    <w:tmpl w:val="1294037A"/>
    <w:lvl w:ilvl="0" w:tplc="0A107A6A">
      <w:start w:val="1"/>
      <w:numFmt w:val="bullet"/>
      <w:lvlText w:val=""/>
      <w:lvlJc w:val="left"/>
      <w:pPr>
        <w:tabs>
          <w:tab w:val="num" w:pos="511"/>
        </w:tabs>
        <w:ind w:left="511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C4720"/>
    <w:multiLevelType w:val="hybridMultilevel"/>
    <w:tmpl w:val="9A52C7BE"/>
    <w:lvl w:ilvl="0" w:tplc="8FF4F92A">
      <w:start w:val="29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D6D32"/>
    <w:multiLevelType w:val="hybridMultilevel"/>
    <w:tmpl w:val="ABD20E14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B0670"/>
    <w:multiLevelType w:val="hybridMultilevel"/>
    <w:tmpl w:val="4184B60C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A107A6A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8E772C"/>
    <w:multiLevelType w:val="hybridMultilevel"/>
    <w:tmpl w:val="6A5843BA"/>
    <w:lvl w:ilvl="0" w:tplc="06CE4A96">
      <w:start w:val="1"/>
      <w:numFmt w:val="bullet"/>
      <w:lvlText w:val=""/>
      <w:lvlJc w:val="left"/>
      <w:pPr>
        <w:tabs>
          <w:tab w:val="num" w:pos="341"/>
        </w:tabs>
        <w:ind w:left="341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6914872">
    <w:abstractNumId w:val="10"/>
  </w:num>
  <w:num w:numId="2" w16cid:durableId="1795708741">
    <w:abstractNumId w:val="6"/>
  </w:num>
  <w:num w:numId="3" w16cid:durableId="700939338">
    <w:abstractNumId w:val="4"/>
  </w:num>
  <w:num w:numId="4" w16cid:durableId="3408205">
    <w:abstractNumId w:val="0"/>
  </w:num>
  <w:num w:numId="5" w16cid:durableId="60757745">
    <w:abstractNumId w:val="13"/>
  </w:num>
  <w:num w:numId="6" w16cid:durableId="1398355906">
    <w:abstractNumId w:val="3"/>
  </w:num>
  <w:num w:numId="7" w16cid:durableId="1267426860">
    <w:abstractNumId w:val="12"/>
  </w:num>
  <w:num w:numId="8" w16cid:durableId="218790935">
    <w:abstractNumId w:val="9"/>
  </w:num>
  <w:num w:numId="9" w16cid:durableId="1823962217">
    <w:abstractNumId w:val="11"/>
  </w:num>
  <w:num w:numId="10" w16cid:durableId="272983682">
    <w:abstractNumId w:val="1"/>
  </w:num>
  <w:num w:numId="11" w16cid:durableId="675691227">
    <w:abstractNumId w:val="8"/>
  </w:num>
  <w:num w:numId="12" w16cid:durableId="280917595">
    <w:abstractNumId w:val="7"/>
  </w:num>
  <w:num w:numId="13" w16cid:durableId="483007099">
    <w:abstractNumId w:val="2"/>
  </w:num>
  <w:num w:numId="14" w16cid:durableId="18665603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327"/>
    <w:rsid w:val="0000330D"/>
    <w:rsid w:val="00016495"/>
    <w:rsid w:val="000302C4"/>
    <w:rsid w:val="00041822"/>
    <w:rsid w:val="00045B84"/>
    <w:rsid w:val="00047AA0"/>
    <w:rsid w:val="00065891"/>
    <w:rsid w:val="00076DD3"/>
    <w:rsid w:val="000B0A6D"/>
    <w:rsid w:val="000E71E1"/>
    <w:rsid w:val="000F14DB"/>
    <w:rsid w:val="000F2830"/>
    <w:rsid w:val="000F64D2"/>
    <w:rsid w:val="00112471"/>
    <w:rsid w:val="00120465"/>
    <w:rsid w:val="00124510"/>
    <w:rsid w:val="00137B7F"/>
    <w:rsid w:val="001461F8"/>
    <w:rsid w:val="00154317"/>
    <w:rsid w:val="00176D06"/>
    <w:rsid w:val="0018254D"/>
    <w:rsid w:val="001A5986"/>
    <w:rsid w:val="001A6F75"/>
    <w:rsid w:val="001C786E"/>
    <w:rsid w:val="001D04A3"/>
    <w:rsid w:val="001D61E0"/>
    <w:rsid w:val="001F49A9"/>
    <w:rsid w:val="0022744E"/>
    <w:rsid w:val="00244226"/>
    <w:rsid w:val="00251E4D"/>
    <w:rsid w:val="002550F7"/>
    <w:rsid w:val="00264ADA"/>
    <w:rsid w:val="00265B33"/>
    <w:rsid w:val="002742D5"/>
    <w:rsid w:val="002749D0"/>
    <w:rsid w:val="00275B96"/>
    <w:rsid w:val="0029200F"/>
    <w:rsid w:val="002A1C0C"/>
    <w:rsid w:val="002A6C74"/>
    <w:rsid w:val="002F7A69"/>
    <w:rsid w:val="00304E8F"/>
    <w:rsid w:val="00305DA0"/>
    <w:rsid w:val="00366C80"/>
    <w:rsid w:val="0036718A"/>
    <w:rsid w:val="0038007B"/>
    <w:rsid w:val="003810D1"/>
    <w:rsid w:val="00383CEF"/>
    <w:rsid w:val="003B1A2F"/>
    <w:rsid w:val="00467933"/>
    <w:rsid w:val="004D4ED3"/>
    <w:rsid w:val="004F3477"/>
    <w:rsid w:val="004F6B3A"/>
    <w:rsid w:val="0050399D"/>
    <w:rsid w:val="00504602"/>
    <w:rsid w:val="005229EC"/>
    <w:rsid w:val="00531A2C"/>
    <w:rsid w:val="00550C5D"/>
    <w:rsid w:val="00573803"/>
    <w:rsid w:val="005B53B0"/>
    <w:rsid w:val="005D5D81"/>
    <w:rsid w:val="005E13DE"/>
    <w:rsid w:val="005E47B3"/>
    <w:rsid w:val="005E7C89"/>
    <w:rsid w:val="00637405"/>
    <w:rsid w:val="00637670"/>
    <w:rsid w:val="006431B1"/>
    <w:rsid w:val="00661D92"/>
    <w:rsid w:val="00687D2F"/>
    <w:rsid w:val="006B7767"/>
    <w:rsid w:val="00710011"/>
    <w:rsid w:val="007217A0"/>
    <w:rsid w:val="00737BC0"/>
    <w:rsid w:val="00751522"/>
    <w:rsid w:val="00751640"/>
    <w:rsid w:val="00753918"/>
    <w:rsid w:val="0078088F"/>
    <w:rsid w:val="007856A1"/>
    <w:rsid w:val="007A2E37"/>
    <w:rsid w:val="007B32B1"/>
    <w:rsid w:val="007B4513"/>
    <w:rsid w:val="007C1343"/>
    <w:rsid w:val="007C7E13"/>
    <w:rsid w:val="007E2913"/>
    <w:rsid w:val="007E5A35"/>
    <w:rsid w:val="008030DF"/>
    <w:rsid w:val="00812666"/>
    <w:rsid w:val="00814877"/>
    <w:rsid w:val="00827327"/>
    <w:rsid w:val="00860F3D"/>
    <w:rsid w:val="00887268"/>
    <w:rsid w:val="008A3FEF"/>
    <w:rsid w:val="008C0E0A"/>
    <w:rsid w:val="008E131D"/>
    <w:rsid w:val="008F6ADB"/>
    <w:rsid w:val="00900FC0"/>
    <w:rsid w:val="009221D8"/>
    <w:rsid w:val="00934236"/>
    <w:rsid w:val="00944FF1"/>
    <w:rsid w:val="00947844"/>
    <w:rsid w:val="00955FFA"/>
    <w:rsid w:val="00960AFA"/>
    <w:rsid w:val="00984CEB"/>
    <w:rsid w:val="009C3696"/>
    <w:rsid w:val="009D3274"/>
    <w:rsid w:val="009F1B11"/>
    <w:rsid w:val="00A5443A"/>
    <w:rsid w:val="00AC1379"/>
    <w:rsid w:val="00AC4395"/>
    <w:rsid w:val="00AF04AC"/>
    <w:rsid w:val="00AF57E2"/>
    <w:rsid w:val="00B026DD"/>
    <w:rsid w:val="00B23A95"/>
    <w:rsid w:val="00B27CFA"/>
    <w:rsid w:val="00B404CF"/>
    <w:rsid w:val="00B45ECB"/>
    <w:rsid w:val="00B60227"/>
    <w:rsid w:val="00B60E0C"/>
    <w:rsid w:val="00B75143"/>
    <w:rsid w:val="00B86256"/>
    <w:rsid w:val="00BB1D55"/>
    <w:rsid w:val="00BC3DC4"/>
    <w:rsid w:val="00BD3347"/>
    <w:rsid w:val="00BE37F0"/>
    <w:rsid w:val="00BE764E"/>
    <w:rsid w:val="00BF4712"/>
    <w:rsid w:val="00C16D2B"/>
    <w:rsid w:val="00C26D4A"/>
    <w:rsid w:val="00C40C12"/>
    <w:rsid w:val="00C53129"/>
    <w:rsid w:val="00C66391"/>
    <w:rsid w:val="00C75392"/>
    <w:rsid w:val="00C94D00"/>
    <w:rsid w:val="00CA0992"/>
    <w:rsid w:val="00CB5014"/>
    <w:rsid w:val="00CC5427"/>
    <w:rsid w:val="00CC579D"/>
    <w:rsid w:val="00CE23A1"/>
    <w:rsid w:val="00D31AF5"/>
    <w:rsid w:val="00D40904"/>
    <w:rsid w:val="00D414CF"/>
    <w:rsid w:val="00D45B35"/>
    <w:rsid w:val="00D63427"/>
    <w:rsid w:val="00D86EB6"/>
    <w:rsid w:val="00DC2351"/>
    <w:rsid w:val="00DC5C77"/>
    <w:rsid w:val="00DE67AF"/>
    <w:rsid w:val="00DF328E"/>
    <w:rsid w:val="00E067F9"/>
    <w:rsid w:val="00E30EED"/>
    <w:rsid w:val="00E5048E"/>
    <w:rsid w:val="00E615E0"/>
    <w:rsid w:val="00E620B0"/>
    <w:rsid w:val="00E724B7"/>
    <w:rsid w:val="00E9048F"/>
    <w:rsid w:val="00EA5D16"/>
    <w:rsid w:val="00EC4228"/>
    <w:rsid w:val="00ED47CA"/>
    <w:rsid w:val="00EE7CD9"/>
    <w:rsid w:val="00F02E51"/>
    <w:rsid w:val="00F048E9"/>
    <w:rsid w:val="00F229E8"/>
    <w:rsid w:val="00F27931"/>
    <w:rsid w:val="00F3068D"/>
    <w:rsid w:val="00F835B1"/>
    <w:rsid w:val="00FB3D19"/>
    <w:rsid w:val="00FC1BBC"/>
    <w:rsid w:val="00FC328F"/>
    <w:rsid w:val="00FC606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391187CB"/>
  <w15:chartTrackingRefBased/>
  <w15:docId w15:val="{53813C02-6DCA-4EE4-BD84-14B09101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3F4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A7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sonspec">
    <w:name w:val="Person spec"/>
    <w:basedOn w:val="Normal"/>
    <w:rsid w:val="005D5D81"/>
    <w:rPr>
      <w:rFonts w:ascii="Times" w:eastAsia="Times New Roman" w:hAnsi="Times" w:cs="Arial"/>
      <w:lang w:eastAsia="en-US"/>
    </w:rPr>
  </w:style>
  <w:style w:type="paragraph" w:styleId="Header">
    <w:name w:val="header"/>
    <w:basedOn w:val="Normal"/>
    <w:link w:val="HeaderChar"/>
    <w:unhideWhenUsed/>
    <w:rsid w:val="000F64D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64D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F64D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F64D2"/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4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64D2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AE345CB8D2864390A4900EC051C7C5" ma:contentTypeVersion="13" ma:contentTypeDescription="Create a new document." ma:contentTypeScope="" ma:versionID="96dd9b89884284ad0182ec375c28124e">
  <xsd:schema xmlns:xsd="http://www.w3.org/2001/XMLSchema" xmlns:xs="http://www.w3.org/2001/XMLSchema" xmlns:p="http://schemas.microsoft.com/office/2006/metadata/properties" xmlns:ns2="cca7bc64-92d0-4527-85b5-b44d1fddd53c" xmlns:ns3="fbb929a6-9c1b-458a-a00c-e733d09ff728" targetNamespace="http://schemas.microsoft.com/office/2006/metadata/properties" ma:root="true" ma:fieldsID="947b801a42db0afcac23b4489903f630" ns2:_="" ns3:_="">
    <xsd:import namespace="cca7bc64-92d0-4527-85b5-b44d1fddd53c"/>
    <xsd:import namespace="fbb929a6-9c1b-458a-a00c-e733d09ff72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7bc64-92d0-4527-85b5-b44d1fddd5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8b8a06c-8196-490c-b2af-7cab95947bd8}" ma:internalName="TaxCatchAll" ma:showField="CatchAllData" ma:web="cca7bc64-92d0-4527-85b5-b44d1fddd5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929a6-9c1b-458a-a00c-e733d09ff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d1ca24d-7a6a-4df2-bb4e-b62555746c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a7bc64-92d0-4527-85b5-b44d1fddd53c" xsi:nil="true"/>
    <lcf76f155ced4ddcb4097134ff3c332f xmlns="fbb929a6-9c1b-458a-a00c-e733d09ff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CAB519-9AC3-4254-9FBE-E8F7EBD2E3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7bc64-92d0-4527-85b5-b44d1fddd53c"/>
    <ds:schemaRef ds:uri="fbb929a6-9c1b-458a-a00c-e733d09ff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3BC93B-EAC2-4D01-9681-1C20151040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5A96BE-1BA0-4A4F-BDAD-5133E9C3E554}">
  <ds:schemaRefs>
    <ds:schemaRef ds:uri="http://schemas.microsoft.com/office/2006/metadata/properties"/>
    <ds:schemaRef ds:uri="http://schemas.microsoft.com/office/infopath/2007/PartnerControls"/>
    <ds:schemaRef ds:uri="cca7bc64-92d0-4527-85b5-b44d1fddd53c"/>
    <ds:schemaRef ds:uri="fbb929a6-9c1b-458a-a00c-e733d09ff7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2552</Characters>
  <Application>Microsoft Office Word</Application>
  <DocSecurity>0</DocSecurity>
  <Lines>141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TOSHIBA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essoulami</dc:creator>
  <cp:keywords/>
  <cp:lastModifiedBy>Maule, Erin</cp:lastModifiedBy>
  <cp:revision>2</cp:revision>
  <cp:lastPrinted>2010-05-07T08:44:00Z</cp:lastPrinted>
  <dcterms:created xsi:type="dcterms:W3CDTF">2025-11-03T15:29:00Z</dcterms:created>
  <dcterms:modified xsi:type="dcterms:W3CDTF">2025-11-03T15:29:00Z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0x01010045AE345CB8D2864390A4900EC051C7C5</vt:lpwstr>
  </property>
</Properties>
</file>